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644"/>
        <w:gridCol w:w="567"/>
        <w:gridCol w:w="4536"/>
      </w:tblGrid>
      <w:tr w:rsidR="009D570D" w:rsidRPr="009D570D" w:rsidTr="009D570D">
        <w:tc>
          <w:tcPr>
            <w:tcW w:w="4644" w:type="dxa"/>
          </w:tcPr>
          <w:p w:rsidR="009D570D" w:rsidRPr="009D570D" w:rsidRDefault="009D570D" w:rsidP="009D57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570D" w:rsidRPr="009D570D" w:rsidRDefault="009D570D" w:rsidP="00C6529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D570D" w:rsidRPr="009D570D" w:rsidRDefault="009D570D" w:rsidP="009D57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D570D" w:rsidRDefault="009D570D" w:rsidP="009D570D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9D570D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Приложение</w:t>
            </w:r>
          </w:p>
          <w:p w:rsidR="009D570D" w:rsidRPr="009D570D" w:rsidRDefault="009D570D" w:rsidP="009D570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D570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Утверждено решением 66 сессии</w:t>
            </w:r>
          </w:p>
          <w:p w:rsidR="009D570D" w:rsidRPr="009D570D" w:rsidRDefault="009D570D" w:rsidP="009D570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D570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Совета депутатов Здвинского сельсовета</w:t>
            </w:r>
          </w:p>
          <w:p w:rsidR="009D570D" w:rsidRPr="009D570D" w:rsidRDefault="009D570D" w:rsidP="009D570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D570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Здвинского района Новосибирской</w:t>
            </w:r>
            <w:r w:rsidR="008C47A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9D570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области</w:t>
            </w:r>
          </w:p>
          <w:p w:rsidR="009D570D" w:rsidRPr="009D570D" w:rsidRDefault="009D570D" w:rsidP="000C3A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570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от  </w:t>
            </w:r>
            <w:r w:rsidR="008C47A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12.</w:t>
            </w:r>
            <w:r w:rsidRPr="009D570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07.2019 г. № </w:t>
            </w:r>
            <w:r w:rsidR="000C3AE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242</w:t>
            </w:r>
          </w:p>
        </w:tc>
      </w:tr>
    </w:tbl>
    <w:p w:rsidR="00D8414C" w:rsidRDefault="00D8414C" w:rsidP="00D8414C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8414C" w:rsidRDefault="00D8414C" w:rsidP="00D8414C">
      <w:pPr>
        <w:spacing w:after="0"/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eastAsia="Times New Roman" w:hAnsi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                                                                                                      </w:t>
      </w:r>
    </w:p>
    <w:p w:rsidR="00D8414C" w:rsidRPr="003F2092" w:rsidRDefault="00D8414C" w:rsidP="00D8414C">
      <w:pPr>
        <w:tabs>
          <w:tab w:val="left" w:pos="360"/>
          <w:tab w:val="left" w:pos="720"/>
        </w:tabs>
        <w:spacing w:after="0"/>
        <w:ind w:left="360"/>
        <w:jc w:val="center"/>
        <w:rPr>
          <w:rFonts w:ascii="Times New Roman" w:eastAsia="Times New Roman" w:hAnsi="Times New Roman"/>
          <w:color w:val="0D0D0D"/>
          <w:sz w:val="20"/>
          <w:szCs w:val="20"/>
        </w:rPr>
      </w:pPr>
      <w:r>
        <w:rPr>
          <w:rFonts w:ascii="Times New Roman" w:hAnsi="Times New Roman"/>
          <w:color w:val="0D0D0D"/>
          <w:sz w:val="20"/>
          <w:szCs w:val="20"/>
        </w:rPr>
        <w:t xml:space="preserve">                                         </w:t>
      </w:r>
    </w:p>
    <w:p w:rsidR="00D8414C" w:rsidRDefault="00D8414C" w:rsidP="00D8414C">
      <w:pPr>
        <w:spacing w:after="0"/>
        <w:ind w:left="6270"/>
        <w:jc w:val="right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Pr="00DD30E4" w:rsidRDefault="00D8414C" w:rsidP="00D8414C">
      <w:pPr>
        <w:pStyle w:val="a9"/>
        <w:jc w:val="center"/>
        <w:rPr>
          <w:rFonts w:ascii="Times New Roman" w:hAnsi="Times New Roman"/>
          <w:b/>
          <w:sz w:val="32"/>
        </w:rPr>
      </w:pPr>
      <w:r w:rsidRPr="00DD30E4">
        <w:rPr>
          <w:rFonts w:ascii="Times New Roman" w:hAnsi="Times New Roman"/>
          <w:b/>
          <w:sz w:val="32"/>
        </w:rPr>
        <w:t>ПРОГРАММА КОМПЛЕКСНОГО  РАЗВИТИЯ СИСТЕМ</w:t>
      </w:r>
    </w:p>
    <w:p w:rsidR="00D8414C" w:rsidRPr="00DD30E4" w:rsidRDefault="00D8414C" w:rsidP="00D8414C">
      <w:pPr>
        <w:pStyle w:val="a9"/>
        <w:jc w:val="center"/>
        <w:rPr>
          <w:rFonts w:ascii="Times New Roman" w:hAnsi="Times New Roman"/>
          <w:b/>
          <w:sz w:val="32"/>
        </w:rPr>
      </w:pPr>
      <w:r w:rsidRPr="00DD30E4">
        <w:rPr>
          <w:rFonts w:ascii="Times New Roman" w:hAnsi="Times New Roman"/>
          <w:b/>
          <w:sz w:val="32"/>
        </w:rPr>
        <w:t>КОММУНАЛЬНОЙ ИНФРАСТРУКТУРЫ</w:t>
      </w:r>
    </w:p>
    <w:p w:rsidR="00D8414C" w:rsidRPr="00B6790A" w:rsidRDefault="00D8414C" w:rsidP="00D8414C">
      <w:pPr>
        <w:pStyle w:val="a9"/>
        <w:jc w:val="center"/>
        <w:rPr>
          <w:rFonts w:ascii="Times New Roman" w:hAnsi="Times New Roman"/>
          <w:b/>
          <w:sz w:val="32"/>
        </w:rPr>
      </w:pPr>
      <w:r w:rsidRPr="00B6790A">
        <w:rPr>
          <w:rFonts w:ascii="Times New Roman" w:hAnsi="Times New Roman"/>
          <w:b/>
          <w:sz w:val="32"/>
        </w:rPr>
        <w:t>ЗДВИНСК</w:t>
      </w:r>
      <w:r>
        <w:rPr>
          <w:rFonts w:ascii="Times New Roman" w:hAnsi="Times New Roman"/>
          <w:b/>
          <w:sz w:val="32"/>
        </w:rPr>
        <w:t xml:space="preserve">ОГО </w:t>
      </w:r>
      <w:r w:rsidRPr="00B6790A">
        <w:rPr>
          <w:rFonts w:ascii="Times New Roman" w:hAnsi="Times New Roman"/>
          <w:b/>
          <w:sz w:val="32"/>
        </w:rPr>
        <w:t xml:space="preserve"> СЕЛЬСОВЕТ</w:t>
      </w:r>
      <w:r>
        <w:rPr>
          <w:rFonts w:ascii="Times New Roman" w:hAnsi="Times New Roman"/>
          <w:b/>
          <w:sz w:val="32"/>
        </w:rPr>
        <w:t>А ЗДВИНСКОГО  РАЙОНА  НОВОСИБИРСКОЙ ОБЛАСТИ</w:t>
      </w:r>
    </w:p>
    <w:p w:rsidR="00D8414C" w:rsidRPr="00DD30E4" w:rsidRDefault="00D8414C" w:rsidP="00D8414C">
      <w:pPr>
        <w:pStyle w:val="a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на 2019-2034</w:t>
      </w:r>
      <w:r w:rsidRPr="00DD30E4">
        <w:rPr>
          <w:rFonts w:ascii="Times New Roman" w:hAnsi="Times New Roman"/>
          <w:b/>
          <w:sz w:val="32"/>
        </w:rPr>
        <w:t xml:space="preserve"> годы.</w:t>
      </w: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C65297" w:rsidRDefault="00C65297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Pr="00DD30E4" w:rsidRDefault="00D8414C" w:rsidP="00D8414C">
      <w:pPr>
        <w:pStyle w:val="a9"/>
        <w:jc w:val="center"/>
        <w:rPr>
          <w:rFonts w:ascii="Times New Roman" w:hAnsi="Times New Roman"/>
        </w:rPr>
      </w:pPr>
      <w:proofErr w:type="gramStart"/>
      <w:r w:rsidRPr="00DD30E4">
        <w:rPr>
          <w:rFonts w:ascii="Times New Roman" w:hAnsi="Times New Roman"/>
        </w:rPr>
        <w:t>с</w:t>
      </w:r>
      <w:proofErr w:type="gramEnd"/>
      <w:r w:rsidRPr="00DD30E4">
        <w:rPr>
          <w:rFonts w:ascii="Times New Roman" w:hAnsi="Times New Roman"/>
        </w:rPr>
        <w:t xml:space="preserve">. Здвинск </w:t>
      </w:r>
    </w:p>
    <w:p w:rsidR="000C3AEE" w:rsidRPr="00C65297" w:rsidRDefault="00D8414C" w:rsidP="00C65297">
      <w:pPr>
        <w:pStyle w:val="a9"/>
        <w:jc w:val="center"/>
      </w:pPr>
      <w:r>
        <w:rPr>
          <w:rFonts w:ascii="Times New Roman" w:hAnsi="Times New Roman"/>
        </w:rPr>
        <w:t>2019</w:t>
      </w:r>
      <w:r w:rsidRPr="00DD30E4">
        <w:rPr>
          <w:rFonts w:ascii="Times New Roman" w:hAnsi="Times New Roman"/>
        </w:rPr>
        <w:t xml:space="preserve"> год</w:t>
      </w:r>
    </w:p>
    <w:p w:rsidR="000C3AEE" w:rsidRDefault="000C3AEE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</w:p>
    <w:p w:rsidR="00C65297" w:rsidRDefault="00C65297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Структура</w:t>
      </w: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Программы комплексного развития систем коммунальной инфраструктуры</w:t>
      </w: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Здвинского сельсовета на 2019-2034 годы</w:t>
      </w:r>
    </w:p>
    <w:p w:rsidR="00D8414C" w:rsidRDefault="00D8414C" w:rsidP="00D8414C">
      <w:pPr>
        <w:spacing w:after="0"/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left="709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Паспорт  Программы комплексного развития систем коммунальной инфраструктуры Здвинского сельсовета  на 2019-2034 годы.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</w:p>
    <w:p w:rsidR="00D8414C" w:rsidRDefault="00D8414C" w:rsidP="00D8414C">
      <w:pPr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1. Содержание проблемы и обоснование ее решения программными методами 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1.1.  Демографическое развитие муниципального образования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1.2. Климатические условия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1.3. Показатели сферы жилищно-коммунального хозяйства муниципального образования.</w:t>
      </w:r>
    </w:p>
    <w:p w:rsidR="00D8414C" w:rsidRDefault="00D8414C" w:rsidP="00D8414C">
      <w:pPr>
        <w:spacing w:after="0"/>
        <w:ind w:left="993" w:hanging="993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ab/>
        <w:t xml:space="preserve"> 1.4. Анализ текущего  состояния систем теплоснабжения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1.5. Анализ текущего  состояния систем водоснабжения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1.6. Анализ текущего  состояния систем  газоснабжения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1.7. Анализ текущего  состояния сферы сбора твердых бытовых отходов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1.8. Анализ текущего  состояния систем электроснабжения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2. Основные цели и задачи, сроки и этапы реализации программы.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</w:t>
      </w:r>
      <w:r>
        <w:rPr>
          <w:rFonts w:ascii="Times New Roman" w:hAnsi="Times New Roman"/>
          <w:color w:val="0D0D0D"/>
          <w:sz w:val="24"/>
          <w:szCs w:val="24"/>
        </w:rPr>
        <w:t>2.1. Основные цели Программы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</w:t>
      </w:r>
      <w:r>
        <w:rPr>
          <w:rFonts w:ascii="Times New Roman" w:hAnsi="Times New Roman"/>
          <w:color w:val="0D0D0D"/>
          <w:sz w:val="24"/>
          <w:szCs w:val="24"/>
        </w:rPr>
        <w:t>2.2. Основные задачи Программы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</w:t>
      </w:r>
      <w:r>
        <w:rPr>
          <w:rFonts w:ascii="Times New Roman" w:hAnsi="Times New Roman"/>
          <w:color w:val="0D0D0D"/>
          <w:sz w:val="24"/>
          <w:szCs w:val="24"/>
        </w:rPr>
        <w:t>2.3. Сроки и этапы реализации Программы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 Мероприятия по развитию системы коммунальной инфраструктуры.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3.1. Общие положения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3.2. Система водоснабжения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3.3. Система газоснабжения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3.4. Система сбора и вывоза твердых бытовых отходов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3.5. Система электроснабжения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4. Механизм реализации  Программы 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ходом ее выполнения</w:t>
      </w:r>
    </w:p>
    <w:p w:rsidR="00D8414C" w:rsidRDefault="00D8414C" w:rsidP="00D8414C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5. Оценка эффективности реализации программы</w:t>
      </w:r>
    </w:p>
    <w:p w:rsidR="00D8414C" w:rsidRDefault="00D8414C" w:rsidP="00D8414C">
      <w:pPr>
        <w:spacing w:after="0"/>
        <w:ind w:left="709"/>
        <w:jc w:val="both"/>
        <w:rPr>
          <w:rFonts w:ascii="Times New Roman" w:hAnsi="Times New Roman"/>
          <w:b/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по развитию коммунальной инфраструктуры, сбора твердых бытовых отходов.</w:t>
      </w: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Паспорт</w:t>
      </w:r>
    </w:p>
    <w:p w:rsidR="00D8414C" w:rsidRDefault="00D8414C" w:rsidP="00D8414C">
      <w:pPr>
        <w:pStyle w:val="a9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 xml:space="preserve">Программы комплексного развития систем коммунальной инфраструктуры  </w:t>
      </w:r>
    </w:p>
    <w:p w:rsidR="00D8414C" w:rsidRDefault="000C3AEE" w:rsidP="00D8414C">
      <w:pPr>
        <w:pStyle w:val="a9"/>
        <w:jc w:val="center"/>
        <w:rPr>
          <w:rFonts w:ascii="Times New Roman" w:hAnsi="Times New Roman" w:cs="Times New Roman"/>
          <w:color w:val="0D0D0D"/>
          <w:lang w:eastAsia="ru-RU"/>
        </w:rPr>
      </w:pPr>
      <w:r w:rsidRPr="000C3AEE">
        <w:rPr>
          <w:rFonts w:ascii="Times New Roman" w:hAnsi="Times New Roman"/>
          <w:b/>
          <w:color w:val="0D0D0D"/>
        </w:rPr>
        <w:t>Здвинского сельсовета</w:t>
      </w:r>
      <w:r>
        <w:rPr>
          <w:rFonts w:ascii="Times New Roman" w:hAnsi="Times New Roman"/>
          <w:color w:val="0D0D0D"/>
        </w:rPr>
        <w:t xml:space="preserve">  </w:t>
      </w:r>
      <w:r w:rsidR="00D8414C">
        <w:rPr>
          <w:rFonts w:ascii="Times New Roman" w:hAnsi="Times New Roman" w:cs="Times New Roman"/>
          <w:b/>
          <w:color w:val="0D0D0D"/>
        </w:rPr>
        <w:t>на 2019-2025 годы</w:t>
      </w:r>
    </w:p>
    <w:tbl>
      <w:tblPr>
        <w:tblW w:w="0" w:type="auto"/>
        <w:tblInd w:w="108" w:type="dxa"/>
        <w:tblLayout w:type="fixed"/>
        <w:tblLook w:val="0000"/>
      </w:tblPr>
      <w:tblGrid>
        <w:gridCol w:w="2378"/>
        <w:gridCol w:w="7212"/>
      </w:tblGrid>
      <w:tr w:rsidR="00D8414C" w:rsidTr="00295F12">
        <w:trPr>
          <w:trHeight w:val="79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Pr="0022459D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 w:rsidRPr="0022459D">
              <w:rPr>
                <w:rFonts w:ascii="Times New Roman" w:hAnsi="Times New Roman"/>
                <w:sz w:val="24"/>
                <w:szCs w:val="24"/>
              </w:rPr>
              <w:t>Программа комплексного развития систем коммунальной инфраструктуры Здвинского сельсовета на 2019 – 2034 гг.</w:t>
            </w:r>
          </w:p>
        </w:tc>
      </w:tr>
      <w:tr w:rsidR="00D8414C" w:rsidTr="00295F12">
        <w:trPr>
          <w:trHeight w:val="4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Федеральный закон 131-ФЗ от 10.06.2003 «Об общих принципах организации местного самоуправления в Российской Федерации», поручение Президента Российской Федерации по итогам проверки эффективности использования организациями коммунального комплекса финансовых ресурсов, направляемых на модернизацию и развитие от 17.03.2011 года № Пр-701, распоряжение Правительства РФ от 22.08.2011 года № 1493-р, постановление Правительства РФ от 14.06.2013 г. № 502</w:t>
            </w:r>
            <w:proofErr w:type="gramEnd"/>
          </w:p>
        </w:tc>
      </w:tr>
      <w:tr w:rsidR="00D8414C" w:rsidTr="00295F12">
        <w:trPr>
          <w:trHeight w:val="81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lastRenderedPageBreak/>
              <w:t>Разработчик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 w:rsidRPr="00B26920">
              <w:rPr>
                <w:rFonts w:ascii="Times New Roman" w:hAnsi="Times New Roman"/>
              </w:rPr>
              <w:t>Администрация Здвинского сельсовета Здвинского района Новосибирской области</w:t>
            </w:r>
          </w:p>
        </w:tc>
      </w:tr>
      <w:tr w:rsidR="00D8414C" w:rsidTr="00295F12">
        <w:trPr>
          <w:trHeight w:val="983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Исполнители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 w:rsidRPr="00B26920">
              <w:rPr>
                <w:rFonts w:ascii="Times New Roman" w:hAnsi="Times New Roman"/>
              </w:rPr>
              <w:t>Администрация Здвинского сельсовета Здвинского района Новосибирской области</w:t>
            </w:r>
          </w:p>
        </w:tc>
      </w:tr>
      <w:tr w:rsidR="00D8414C" w:rsidTr="00295F12">
        <w:trPr>
          <w:trHeight w:val="84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 w:rsidRPr="00B26920">
              <w:rPr>
                <w:rFonts w:ascii="Times New Roman" w:hAnsi="Times New Roman"/>
              </w:rPr>
              <w:t>Администрация Здвинского сельсовета Здвинского района Новосибирской области</w:t>
            </w:r>
          </w:p>
        </w:tc>
      </w:tr>
      <w:tr w:rsidR="00D8414C" w:rsidTr="00295F12">
        <w:trPr>
          <w:trHeight w:val="1632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Цель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Комплексное развитие систем коммунальной инфраструктуры, реконструкция и модернизация систем коммунальной инфраструктуры,  улучшение экологической ситуации на территории Здвинского сельсовета</w:t>
            </w:r>
          </w:p>
        </w:tc>
      </w:tr>
      <w:tr w:rsidR="00D8414C" w:rsidTr="00295F12">
        <w:trPr>
          <w:trHeight w:val="337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Задачи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hd w:val="clear" w:color="auto" w:fill="FFFFFF"/>
              <w:spacing w:after="0"/>
              <w:ind w:left="37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</w:rPr>
              <w:t>1. Инженерно-техническая оптимизация систем коммунальной инфраструктуры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.</w:t>
            </w:r>
          </w:p>
          <w:p w:rsidR="00D8414C" w:rsidRDefault="00D8414C" w:rsidP="00295F12">
            <w:pPr>
              <w:shd w:val="clear" w:color="auto" w:fill="FFFFFF"/>
              <w:spacing w:after="0"/>
              <w:ind w:left="37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D8414C" w:rsidRDefault="00D8414C" w:rsidP="00295F12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D8414C" w:rsidRDefault="00D8414C" w:rsidP="00295F12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4. Повышение качества </w:t>
            </w: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ЖКУ.</w:t>
            </w:r>
          </w:p>
          <w:p w:rsidR="00D8414C" w:rsidRDefault="00D8414C" w:rsidP="00295F12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5. Снижение потребление энергетических ресурсов.</w:t>
            </w:r>
          </w:p>
          <w:p w:rsidR="00D8414C" w:rsidRDefault="00D8414C" w:rsidP="00295F12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D8414C" w:rsidRDefault="00D8414C" w:rsidP="00295F12">
            <w:pPr>
              <w:autoSpaceDE w:val="0"/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</w:p>
        </w:tc>
      </w:tr>
      <w:tr w:rsidR="00D8414C" w:rsidTr="00295F12">
        <w:trPr>
          <w:trHeight w:val="1002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napToGrid w:val="0"/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2019-2034 годы</w:t>
            </w:r>
          </w:p>
        </w:tc>
      </w:tr>
      <w:tr w:rsidR="00D8414C" w:rsidTr="00295F12">
        <w:trPr>
          <w:trHeight w:val="776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Источники финансирования: В соответствии с соглашением</w:t>
            </w: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- средства областного бюджета;</w:t>
            </w: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- средства местного бюджета.</w:t>
            </w: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Бюджетные ассигнования, предусмотренные в плановом периоде 2019-2034 годов, будут уточнены при формировании проектов бюджета поселения с учетом  изменения ассигнований областного бюджета.</w:t>
            </w:r>
          </w:p>
        </w:tc>
      </w:tr>
      <w:tr w:rsidR="00D8414C" w:rsidTr="00295F12">
        <w:trPr>
          <w:trHeight w:val="6119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lastRenderedPageBreak/>
              <w:t>Мероприятия программы</w:t>
            </w: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</w:p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4C" w:rsidRDefault="00D8414C" w:rsidP="00295F1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 xml:space="preserve"> В сфере водоснабжения:</w:t>
            </w:r>
          </w:p>
          <w:p w:rsidR="00D8414C" w:rsidRPr="008B342C" w:rsidRDefault="00D8414C" w:rsidP="00295F1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3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8B3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 водопроводных сетей;</w:t>
            </w:r>
          </w:p>
          <w:p w:rsidR="00D8414C" w:rsidRPr="008B342C" w:rsidRDefault="00D8414C" w:rsidP="00295F12">
            <w:pPr>
              <w:spacing w:after="0"/>
              <w:ind w:left="3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3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ремонт накопителей воды;</w:t>
            </w:r>
          </w:p>
          <w:p w:rsidR="00D8414C" w:rsidRPr="008B342C" w:rsidRDefault="00D8414C" w:rsidP="00295F12">
            <w:pPr>
              <w:spacing w:after="0"/>
              <w:ind w:left="3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3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-реконструкция существующих смотровых колодцев и ремонт запорной арматуры;</w:t>
            </w:r>
          </w:p>
          <w:p w:rsidR="00D8414C" w:rsidRPr="008B342C" w:rsidRDefault="00D8414C" w:rsidP="00295F12">
            <w:pPr>
              <w:spacing w:after="0"/>
              <w:ind w:left="3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3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-установка люков на смотровые колодцы;</w:t>
            </w:r>
          </w:p>
          <w:p w:rsidR="00D8414C" w:rsidRPr="00E269F4" w:rsidRDefault="00D8414C" w:rsidP="00295F12">
            <w:pPr>
              <w:spacing w:after="0"/>
              <w:ind w:left="3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9F4">
              <w:rPr>
                <w:rFonts w:ascii="Times New Roman" w:eastAsia="Times New Roman" w:hAnsi="Times New Roman"/>
                <w:sz w:val="24"/>
                <w:szCs w:val="24"/>
              </w:rPr>
              <w:t>-установка задвижек;</w:t>
            </w:r>
          </w:p>
          <w:p w:rsidR="00D8414C" w:rsidRDefault="00D8414C" w:rsidP="00295F12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 сфере электроснабжения:</w:t>
            </w:r>
          </w:p>
          <w:p w:rsidR="00D8414C" w:rsidRDefault="00D8414C" w:rsidP="00295F12">
            <w:pPr>
              <w:autoSpaceDE w:val="0"/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D8414C" w:rsidRDefault="00D8414C" w:rsidP="00295F12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Организация сбора и вывоза ТКО:</w:t>
            </w:r>
          </w:p>
          <w:p w:rsidR="00D8414C" w:rsidRDefault="00D8414C" w:rsidP="00295F12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- улучшение санитарного состояния территорий сельского поселения;</w:t>
            </w:r>
          </w:p>
          <w:p w:rsidR="00D8414C" w:rsidRDefault="00D8414C" w:rsidP="00295F12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- стабилизация  и последующее уменьшение образования коммунальных отходов;</w:t>
            </w:r>
          </w:p>
          <w:p w:rsidR="00D8414C" w:rsidRDefault="00D8414C" w:rsidP="00295F12">
            <w:pPr>
              <w:autoSpaceDE w:val="0"/>
              <w:spacing w:after="0"/>
              <w:jc w:val="both"/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ТКО; </w:t>
            </w:r>
          </w:p>
        </w:tc>
      </w:tr>
    </w:tbl>
    <w:p w:rsidR="00D8414C" w:rsidRDefault="00D8414C" w:rsidP="00D8414C">
      <w:pPr>
        <w:shd w:val="clear" w:color="auto" w:fill="FFFFFF"/>
        <w:spacing w:after="0"/>
        <w:jc w:val="center"/>
      </w:pP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1.  Содержание проблемы и обоснование ее решения программными методами</w:t>
      </w: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Default="00D8414C" w:rsidP="00D8414C">
      <w:pPr>
        <w:pStyle w:val="21"/>
        <w:spacing w:after="0" w:line="276" w:lineRule="auto"/>
        <w:ind w:left="0" w:firstLine="539"/>
        <w:jc w:val="both"/>
        <w:rPr>
          <w:color w:val="0D0D0D"/>
        </w:rPr>
      </w:pPr>
      <w:r>
        <w:rPr>
          <w:color w:val="0D0D0D"/>
        </w:rPr>
        <w:t xml:space="preserve">Одним из основополагающих условий развития  поселения является комплексное развитие систем жизнеобеспечения Здвинского сельсовета. </w:t>
      </w:r>
    </w:p>
    <w:p w:rsidR="00D8414C" w:rsidRDefault="00D8414C" w:rsidP="00D8414C">
      <w:pPr>
        <w:pStyle w:val="ConsPlusNormal"/>
        <w:widowControl/>
        <w:spacing w:line="276" w:lineRule="auto"/>
        <w:ind w:firstLine="540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 </w:t>
      </w:r>
    </w:p>
    <w:p w:rsidR="00D8414C" w:rsidRDefault="00D8414C" w:rsidP="00D8414C">
      <w:pPr>
        <w:pStyle w:val="ab"/>
        <w:shd w:val="clear" w:color="auto" w:fill="FFFFFF"/>
        <w:spacing w:after="0" w:line="324" w:lineRule="auto"/>
        <w:jc w:val="both"/>
        <w:rPr>
          <w:b/>
          <w:bCs/>
          <w:color w:val="0D0D0D"/>
          <w:lang w:eastAsia="ru-RU"/>
        </w:rPr>
      </w:pPr>
      <w:r>
        <w:rPr>
          <w:color w:val="0D0D0D"/>
        </w:rPr>
        <w:t xml:space="preserve">В связи с тем, </w:t>
      </w:r>
      <w:r w:rsidR="000C3AEE">
        <w:rPr>
          <w:color w:val="0D0D0D"/>
        </w:rPr>
        <w:t xml:space="preserve">что </w:t>
      </w:r>
      <w:r>
        <w:rPr>
          <w:color w:val="0D0D0D"/>
        </w:rPr>
        <w:t xml:space="preserve">Здвинский сельсовет ограничен полномочиями в сфере организации в границах поселения теплоснабжения, водоснабжения, водоотведения, снабжения населения топливом в пределах полномочий, установленных законодательством Российской Федерации.  Программу необходимо осуществлять за счет средств, переданных в соответствии с соглашением между </w:t>
      </w:r>
      <w:proofErr w:type="spellStart"/>
      <w:r>
        <w:rPr>
          <w:color w:val="0D0D0D"/>
        </w:rPr>
        <w:t>Здвинским</w:t>
      </w:r>
      <w:proofErr w:type="spellEnd"/>
      <w:r>
        <w:rPr>
          <w:color w:val="0D0D0D"/>
        </w:rPr>
        <w:t xml:space="preserve"> районом и </w:t>
      </w:r>
      <w:proofErr w:type="spellStart"/>
      <w:r>
        <w:rPr>
          <w:color w:val="0D0D0D"/>
        </w:rPr>
        <w:t>Здвинским</w:t>
      </w:r>
      <w:proofErr w:type="spellEnd"/>
      <w:r>
        <w:rPr>
          <w:color w:val="0D0D0D"/>
        </w:rPr>
        <w:t xml:space="preserve"> сельсоветом.</w:t>
      </w: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1.1. Демографическое развитие муниципального образования</w:t>
      </w:r>
    </w:p>
    <w:p w:rsidR="00D8414C" w:rsidRDefault="00D8414C" w:rsidP="00D8414C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Pr="00192F14" w:rsidRDefault="00D8414C" w:rsidP="000C3AEE">
      <w:pPr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 xml:space="preserve">Здвинский район находится в юго-западной части Новосибирской области. Здвинск – село, административный центр Здвинского района. </w:t>
      </w:r>
    </w:p>
    <w:p w:rsidR="00D8414C" w:rsidRPr="00192F14" w:rsidRDefault="00D8414C" w:rsidP="000C3AEE">
      <w:pPr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 xml:space="preserve">Здвинск расположен в Барабинской неизменности на реке Каргат, в 280 км к юго-западу от города Новосибирска, в 80 км от города Барабинск. В </w:t>
      </w:r>
      <w:proofErr w:type="gramStart"/>
      <w:r w:rsidRPr="00192F14">
        <w:rPr>
          <w:rFonts w:ascii="Times New Roman" w:hAnsi="Times New Roman"/>
        </w:rPr>
        <w:t>г</w:t>
      </w:r>
      <w:proofErr w:type="gramEnd"/>
      <w:r w:rsidRPr="00192F14">
        <w:rPr>
          <w:rFonts w:ascii="Times New Roman" w:hAnsi="Times New Roman"/>
        </w:rPr>
        <w:t>. Барабинск находится ближайшая железнодорожная станция. Связь с Новосибирском осуществляется по автодороге республиканского значения.</w:t>
      </w:r>
    </w:p>
    <w:p w:rsidR="00D8414C" w:rsidRPr="00192F14" w:rsidRDefault="00D8414C" w:rsidP="000C3AEE">
      <w:pPr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lastRenderedPageBreak/>
        <w:t xml:space="preserve">Занимаемая территория </w:t>
      </w:r>
      <w:r w:rsidR="000C3AEE">
        <w:rPr>
          <w:rFonts w:ascii="Times New Roman" w:hAnsi="Times New Roman"/>
        </w:rPr>
        <w:t xml:space="preserve">- </w:t>
      </w:r>
      <w:r w:rsidRPr="00192F14">
        <w:rPr>
          <w:rFonts w:ascii="Times New Roman" w:hAnsi="Times New Roman"/>
        </w:rPr>
        <w:t>496 га.</w:t>
      </w:r>
    </w:p>
    <w:p w:rsidR="00D8414C" w:rsidRPr="00192F14" w:rsidRDefault="00D8414C" w:rsidP="000C3AEE">
      <w:pPr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>Незастроенные территории – 8,0 га, в том числе: земли пригодные для жилищного строительства 7,5 га, строительства объектов коммерческо-производственного и соц. культурного назначения – 0,5 га.</w:t>
      </w:r>
    </w:p>
    <w:p w:rsidR="00D8414C" w:rsidRPr="00192F14" w:rsidRDefault="00D8414C" w:rsidP="000C3AEE">
      <w:pPr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 xml:space="preserve">Протяженность автодорог всего 28,72 км, в том числе дороги с твердым покрытием 18,12 км. </w:t>
      </w:r>
    </w:p>
    <w:p w:rsidR="00D8414C" w:rsidRDefault="00D8414C" w:rsidP="000C3AEE">
      <w:pPr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>Территория Здвинского района относится к степной зоне. Рассматриваемую территорию можно отнести к условно</w:t>
      </w:r>
      <w:r w:rsidR="000C3AEE">
        <w:rPr>
          <w:rFonts w:ascii="Times New Roman" w:hAnsi="Times New Roman"/>
        </w:rPr>
        <w:t xml:space="preserve"> </w:t>
      </w:r>
      <w:proofErr w:type="gramStart"/>
      <w:r w:rsidRPr="00192F14">
        <w:rPr>
          <w:rFonts w:ascii="Times New Roman" w:hAnsi="Times New Roman"/>
        </w:rPr>
        <w:t>благоприятной</w:t>
      </w:r>
      <w:proofErr w:type="gramEnd"/>
      <w:r w:rsidRPr="00192F14">
        <w:rPr>
          <w:rFonts w:ascii="Times New Roman" w:hAnsi="Times New Roman"/>
        </w:rPr>
        <w:t xml:space="preserve"> для строительства. Несущими грунтами являются суглинки. Грунтовые воды залегают на глубине 3,5 – 3,6м.</w:t>
      </w:r>
    </w:p>
    <w:p w:rsidR="00D8414C" w:rsidRPr="00192F14" w:rsidRDefault="00D8414C" w:rsidP="00D8414C">
      <w:pPr>
        <w:spacing w:after="0"/>
        <w:jc w:val="both"/>
        <w:rPr>
          <w:rFonts w:ascii="Times New Roman" w:hAnsi="Times New Roman"/>
        </w:rPr>
      </w:pPr>
    </w:p>
    <w:p w:rsidR="00D8414C" w:rsidRDefault="00D8414C" w:rsidP="00D8414C">
      <w:pPr>
        <w:spacing w:after="0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 xml:space="preserve">       </w:t>
      </w:r>
    </w:p>
    <w:p w:rsidR="00D8414C" w:rsidRDefault="00D8414C" w:rsidP="00D8414C">
      <w:pPr>
        <w:pStyle w:val="21"/>
        <w:spacing w:after="0" w:line="276" w:lineRule="auto"/>
        <w:ind w:left="0" w:firstLine="540"/>
        <w:jc w:val="right"/>
        <w:rPr>
          <w:color w:val="0D0D0D"/>
          <w:u w:val="single"/>
        </w:rPr>
      </w:pPr>
      <w:r>
        <w:rPr>
          <w:color w:val="0D0D0D"/>
        </w:rPr>
        <w:t>Таблица 1</w:t>
      </w:r>
    </w:p>
    <w:p w:rsidR="00D8414C" w:rsidRPr="000C3AEE" w:rsidRDefault="00D8414C" w:rsidP="00D8414C">
      <w:pPr>
        <w:pStyle w:val="21"/>
        <w:spacing w:after="0" w:line="276" w:lineRule="auto"/>
        <w:ind w:left="0" w:firstLine="540"/>
        <w:jc w:val="center"/>
        <w:rPr>
          <w:color w:val="0D0D0D"/>
          <w:u w:val="single"/>
        </w:rPr>
      </w:pPr>
      <w:r w:rsidRPr="000C3AEE">
        <w:rPr>
          <w:color w:val="0D0D0D"/>
          <w:u w:val="single"/>
        </w:rPr>
        <w:t xml:space="preserve">Динамика демографического развития </w:t>
      </w:r>
      <w:r w:rsidR="000C3AEE" w:rsidRPr="000C3AEE">
        <w:rPr>
          <w:color w:val="0D0D0D"/>
          <w:u w:val="single"/>
        </w:rPr>
        <w:t xml:space="preserve">Здвинского сельсовета  </w:t>
      </w:r>
    </w:p>
    <w:p w:rsidR="00D8414C" w:rsidRDefault="00D8414C" w:rsidP="00D8414C">
      <w:pPr>
        <w:pStyle w:val="21"/>
        <w:spacing w:after="0" w:line="276" w:lineRule="auto"/>
        <w:ind w:left="0" w:firstLine="540"/>
        <w:jc w:val="center"/>
        <w:rPr>
          <w:color w:val="0D0D0D"/>
        </w:rPr>
      </w:pPr>
    </w:p>
    <w:p w:rsidR="00D8414C" w:rsidRPr="000C3AEE" w:rsidRDefault="00D8414C" w:rsidP="00D8414C">
      <w:pPr>
        <w:pStyle w:val="a5"/>
        <w:ind w:left="709"/>
        <w:rPr>
          <w:sz w:val="24"/>
          <w:szCs w:val="24"/>
        </w:rPr>
      </w:pPr>
      <w:r w:rsidRPr="000C3AEE">
        <w:rPr>
          <w:sz w:val="24"/>
          <w:szCs w:val="24"/>
        </w:rPr>
        <w:t>Основные показатели, характеризующие демографические процессы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559"/>
        <w:gridCol w:w="1560"/>
        <w:gridCol w:w="1275"/>
      </w:tblGrid>
      <w:tr w:rsidR="00D8414C" w:rsidRPr="000C3AEE" w:rsidTr="00295F12">
        <w:trPr>
          <w:cantSplit/>
          <w:trHeight w:val="3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pStyle w:val="a5"/>
              <w:ind w:left="709"/>
              <w:rPr>
                <w:sz w:val="24"/>
                <w:szCs w:val="24"/>
              </w:rPr>
            </w:pPr>
            <w:r w:rsidRPr="000C3AEE">
              <w:rPr>
                <w:sz w:val="24"/>
                <w:szCs w:val="24"/>
              </w:rPr>
              <w:t>Показатели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D8414C" w:rsidRPr="000C3AEE" w:rsidTr="00295F12">
        <w:trPr>
          <w:cantSplit/>
          <w:trHeight w:val="1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C" w:rsidRPr="000C3AEE" w:rsidRDefault="00D8414C" w:rsidP="00295F12">
            <w:pPr>
              <w:pStyle w:val="a5"/>
              <w:ind w:left="709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</w:tr>
      <w:tr w:rsidR="00D8414C" w:rsidRPr="000C3AEE" w:rsidTr="00295F12">
        <w:trPr>
          <w:cantSplit/>
          <w:trHeight w:val="3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pStyle w:val="a5"/>
              <w:ind w:left="709"/>
              <w:rPr>
                <w:sz w:val="24"/>
                <w:szCs w:val="24"/>
              </w:rPr>
            </w:pPr>
            <w:r w:rsidRPr="000C3AEE">
              <w:rPr>
                <w:sz w:val="24"/>
                <w:szCs w:val="24"/>
              </w:rPr>
              <w:t>1. Численность населения (чел.)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4986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4921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4829</w:t>
            </w:r>
          </w:p>
        </w:tc>
      </w:tr>
      <w:tr w:rsidR="00D8414C" w:rsidRPr="000C3AEE" w:rsidTr="00295F12">
        <w:trPr>
          <w:cantSplit/>
          <w:trHeight w:val="6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pStyle w:val="a5"/>
              <w:ind w:left="709"/>
              <w:rPr>
                <w:sz w:val="24"/>
                <w:szCs w:val="24"/>
              </w:rPr>
            </w:pPr>
            <w:r w:rsidRPr="000C3AEE">
              <w:rPr>
                <w:sz w:val="24"/>
                <w:szCs w:val="24"/>
              </w:rPr>
              <w:t>2. Общий коэффициент смертности (чел на 10000чел. 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D8414C" w:rsidRPr="000C3AEE" w:rsidTr="00295F12">
        <w:trPr>
          <w:cantSplit/>
          <w:trHeight w:val="64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pStyle w:val="a5"/>
              <w:ind w:left="709"/>
              <w:rPr>
                <w:sz w:val="24"/>
                <w:szCs w:val="24"/>
              </w:rPr>
            </w:pPr>
            <w:r w:rsidRPr="000C3AEE">
              <w:rPr>
                <w:sz w:val="24"/>
                <w:szCs w:val="24"/>
              </w:rPr>
              <w:t>3.Общий коэффициент рождаемости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D8414C" w:rsidRDefault="00D8414C" w:rsidP="00D8414C">
      <w:pPr>
        <w:pStyle w:val="21"/>
        <w:spacing w:after="0" w:line="276" w:lineRule="auto"/>
        <w:ind w:left="0" w:firstLine="540"/>
        <w:jc w:val="both"/>
      </w:pPr>
    </w:p>
    <w:p w:rsidR="00D8414C" w:rsidRDefault="00D8414C" w:rsidP="00D8414C">
      <w:pPr>
        <w:pStyle w:val="21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 приведена в таблице 2.</w:t>
      </w:r>
    </w:p>
    <w:p w:rsidR="00D8414C" w:rsidRDefault="00D8414C" w:rsidP="00D8414C">
      <w:pPr>
        <w:pStyle w:val="21"/>
        <w:keepNext/>
        <w:spacing w:after="0" w:line="276" w:lineRule="auto"/>
        <w:ind w:left="0" w:firstLine="539"/>
        <w:jc w:val="right"/>
        <w:rPr>
          <w:color w:val="0D0D0D"/>
        </w:rPr>
      </w:pPr>
      <w:r>
        <w:rPr>
          <w:color w:val="0D0D0D"/>
        </w:rPr>
        <w:t>Таблица 2.</w:t>
      </w:r>
    </w:p>
    <w:p w:rsidR="00D8414C" w:rsidRDefault="00D8414C" w:rsidP="00D8414C">
      <w:pPr>
        <w:pStyle w:val="21"/>
        <w:keepNext/>
        <w:spacing w:after="0" w:line="276" w:lineRule="auto"/>
        <w:ind w:left="0" w:firstLine="539"/>
        <w:jc w:val="center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</w:t>
      </w:r>
    </w:p>
    <w:tbl>
      <w:tblPr>
        <w:tblW w:w="0" w:type="auto"/>
        <w:tblInd w:w="108" w:type="dxa"/>
        <w:tblLayout w:type="fixed"/>
        <w:tblLook w:val="0000"/>
      </w:tblPr>
      <w:tblGrid>
        <w:gridCol w:w="623"/>
        <w:gridCol w:w="4253"/>
        <w:gridCol w:w="1417"/>
        <w:gridCol w:w="1329"/>
        <w:gridCol w:w="1405"/>
      </w:tblGrid>
      <w:tr w:rsidR="00D8414C" w:rsidTr="00295F12">
        <w:trPr>
          <w:trHeight w:val="315"/>
          <w:tblHeader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2016 г.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2017 г.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2018 г.</w:t>
            </w:r>
          </w:p>
        </w:tc>
      </w:tr>
      <w:tr w:rsidR="00D8414C" w:rsidTr="00295F12">
        <w:trPr>
          <w:trHeight w:val="615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/>
              <w:jc w:val="center"/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</w:t>
            </w:r>
          </w:p>
        </w:tc>
        <w:bookmarkStart w:id="1" w:name="RANGE!B13"/>
        <w:bookmarkEnd w:id="1"/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Pr="000C3AEE" w:rsidRDefault="00600B2D" w:rsidP="00295F12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AEE">
              <w:rPr>
                <w:color w:val="000000" w:themeColor="text1"/>
              </w:rPr>
              <w:fldChar w:fldCharType="begin"/>
            </w:r>
            <w:r w:rsidR="00D8414C" w:rsidRPr="000C3AEE">
              <w:rPr>
                <w:color w:val="000000" w:themeColor="text1"/>
              </w:rPr>
              <w:instrText>HYPERLINK "../AppData/Roaming/РЕГИСТР/Регистр 2015 год/C:/Users/Andrey/AppData/Local/Microsoft/Windows/Temporary Internet Files/Content.MSO/BE9AD70D.xlsx" \l "RANGE!A18"</w:instrText>
            </w:r>
            <w:r w:rsidRPr="000C3AEE">
              <w:rPr>
                <w:color w:val="000000" w:themeColor="text1"/>
              </w:rPr>
              <w:fldChar w:fldCharType="separate"/>
            </w:r>
            <w:r w:rsidR="00D8414C" w:rsidRPr="000C3AEE">
              <w:rPr>
                <w:rStyle w:val="aa"/>
                <w:rFonts w:ascii="Times New Roman" w:hAnsi="Times New Roman"/>
                <w:color w:val="000000" w:themeColor="text1"/>
                <w:u w:val="none"/>
              </w:rPr>
              <w:t>Численность населения младше трудоспособного возраста, чел.</w:t>
            </w:r>
            <w:r w:rsidRPr="000C3AEE">
              <w:rPr>
                <w:color w:val="000000" w:themeColor="text1"/>
              </w:rPr>
              <w:fldChar w:fldCharType="end"/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</w:t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1098</w:t>
            </w:r>
          </w:p>
        </w:tc>
        <w:tc>
          <w:tcPr>
            <w:tcW w:w="1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</w:t>
            </w:r>
          </w:p>
        </w:tc>
      </w:tr>
      <w:tr w:rsidR="00D8414C" w:rsidTr="00295F12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Численность населения трудоспособного возраста, чел.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3118</w:t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</w:t>
            </w:r>
          </w:p>
        </w:tc>
        <w:tc>
          <w:tcPr>
            <w:tcW w:w="1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3036</w:t>
            </w:r>
          </w:p>
        </w:tc>
      </w:tr>
      <w:tr w:rsidR="00D8414C" w:rsidTr="00295F12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D8414C" w:rsidRDefault="00D8414C" w:rsidP="00295F12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Численность населения старше трудоспособного возраста, чел.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414C" w:rsidRPr="007C4E46" w:rsidRDefault="00D8414C" w:rsidP="00295F12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725</w:t>
            </w:r>
          </w:p>
        </w:tc>
      </w:tr>
    </w:tbl>
    <w:p w:rsidR="00D8414C" w:rsidRDefault="00D8414C" w:rsidP="000C3AEE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На сегодняшний день возрастная структура населения Здвинского  сельсовета имеет определенный демографический потенциал на перспективу в лице относительного большого удельного веса лиц трудоспособного возраста. Однако ситуация с возрастной структурой населения поселения остается неблагоприятной.</w:t>
      </w:r>
    </w:p>
    <w:p w:rsidR="00D8414C" w:rsidRDefault="00D8414C" w:rsidP="000C3AEE">
      <w:pPr>
        <w:pStyle w:val="a9"/>
        <w:spacing w:line="276" w:lineRule="auto"/>
        <w:ind w:firstLine="709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Демографический прогноз является неотъемлемой частью комплексных экономических и социальных прогнозов развития территории и имеет </w:t>
      </w:r>
      <w:proofErr w:type="gramStart"/>
      <w:r>
        <w:rPr>
          <w:rFonts w:ascii="Times New Roman" w:hAnsi="Times New Roman" w:cs="Times New Roman"/>
          <w:color w:val="0D0D0D"/>
        </w:rPr>
        <w:t>важное значение</w:t>
      </w:r>
      <w:proofErr w:type="gramEnd"/>
      <w:r>
        <w:rPr>
          <w:rFonts w:ascii="Times New Roman" w:hAnsi="Times New Roman" w:cs="Times New Roman"/>
          <w:color w:val="0D0D0D"/>
        </w:rPr>
        <w:t xml:space="preserve">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(обеспеченность трудовыми ресурсами, дальнейшие перспективы воспроизводства и т.д.) на основе выбранных гипотез изменения уровней рождаемости, смертности и миграционных потоков.</w:t>
      </w:r>
    </w:p>
    <w:p w:rsidR="00D8414C" w:rsidRDefault="00D8414C" w:rsidP="000C3AEE">
      <w:pPr>
        <w:pStyle w:val="21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 xml:space="preserve">                                                             </w:t>
      </w:r>
      <w:r>
        <w:rPr>
          <w:b/>
          <w:color w:val="0D0D0D"/>
        </w:rPr>
        <w:t xml:space="preserve"> 1.2. Климатические условия</w:t>
      </w:r>
    </w:p>
    <w:p w:rsidR="00D8414C" w:rsidRDefault="00D8414C" w:rsidP="000C3AEE">
      <w:pPr>
        <w:spacing w:after="0"/>
        <w:ind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192F14">
        <w:rPr>
          <w:rFonts w:ascii="Times New Roman" w:hAnsi="Times New Roman"/>
        </w:rPr>
        <w:lastRenderedPageBreak/>
        <w:t>Климат района, как и всей области – континентальный, что обусловлено географическим положением внутри материка Евразия и удаленностью от океанов и морей. Преобладающими являются континентальные воздушные массы, с которыми связана теплая, ясная погода летом и морозная – зимой. Расчетная зимняя температура -</w:t>
      </w:r>
      <w:r w:rsidR="000C3AEE">
        <w:rPr>
          <w:rFonts w:ascii="Times New Roman" w:hAnsi="Times New Roman"/>
        </w:rPr>
        <w:t xml:space="preserve"> </w:t>
      </w:r>
      <w:r w:rsidRPr="00192F14">
        <w:rPr>
          <w:rFonts w:ascii="Times New Roman" w:hAnsi="Times New Roman"/>
        </w:rPr>
        <w:t>42</w:t>
      </w:r>
      <w:r w:rsidRPr="00192F14">
        <w:rPr>
          <w:rFonts w:ascii="Times New Roman" w:hAnsi="Times New Roman"/>
          <w:vertAlign w:val="superscript"/>
        </w:rPr>
        <w:t>о</w:t>
      </w:r>
      <w:r w:rsidRPr="00192F14">
        <w:rPr>
          <w:rFonts w:ascii="Times New Roman" w:hAnsi="Times New Roman"/>
        </w:rPr>
        <w:t>С. Снежный покров устанавливается в ноябре, разрушается в апреле. Расчетная глубина промерзания грунта  18 – 20 метров.</w:t>
      </w:r>
    </w:p>
    <w:p w:rsidR="00D8414C" w:rsidRDefault="00D8414C" w:rsidP="00D8414C">
      <w:pPr>
        <w:spacing w:after="0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</w:rPr>
        <w:t>1.3. Показатели сферы жилищно-коммунального хозяйства муниципального образования</w:t>
      </w:r>
    </w:p>
    <w:p w:rsidR="00D8414C" w:rsidRDefault="00D8414C" w:rsidP="00D8414C">
      <w:pPr>
        <w:autoSpaceDE w:val="0"/>
        <w:spacing w:after="0"/>
        <w:ind w:firstLine="720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На территории Здвинского  сельсовета  предоставлением услуг в сфере жилищно-коммунального хозяйства занимается организация ООО  «Теплосети», ООО  «Водоканал», МУП «Служба Заказчика Здвинского ЖКХ». Сбор и вывоз мусора осуществляет ООО «Региональный оператор по обращению с ТКО».</w:t>
      </w:r>
    </w:p>
    <w:p w:rsidR="00D8414C" w:rsidRDefault="00D8414C" w:rsidP="00D8414C">
      <w:pPr>
        <w:autoSpaceDE w:val="0"/>
        <w:spacing w:after="0"/>
        <w:ind w:firstLine="7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</w:t>
      </w:r>
      <w:r>
        <w:rPr>
          <w:rFonts w:ascii="Times New Roman" w:hAnsi="Times New Roman"/>
          <w:color w:val="0D0D0D"/>
          <w:sz w:val="24"/>
          <w:szCs w:val="24"/>
        </w:rPr>
        <w:t>В настоящее время деятельность коммунального комплекса сельского поселения характеризуется неравномерным развитием систем коммунальной инфраструктуры поселения, низким качеством предоставления коммунальных услуг.</w:t>
      </w:r>
    </w:p>
    <w:p w:rsidR="00D8414C" w:rsidRDefault="00D8414C" w:rsidP="00D8414C">
      <w:pPr>
        <w:autoSpaceDE w:val="0"/>
        <w:spacing w:after="0"/>
        <w:ind w:firstLine="7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Причинами возникновения проблем является:</w:t>
      </w:r>
    </w:p>
    <w:p w:rsidR="00D8414C" w:rsidRDefault="00D8414C" w:rsidP="00D8414C">
      <w:pPr>
        <w:suppressAutoHyphens/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высокий процент изношенности коммунальной инфраструктуры, </w:t>
      </w:r>
    </w:p>
    <w:p w:rsidR="00D8414C" w:rsidRDefault="00D8414C" w:rsidP="00D8414C">
      <w:pPr>
        <w:suppressAutoHyphens/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неудовлетворительное техническое состояние жилищного фонда.</w:t>
      </w:r>
    </w:p>
    <w:p w:rsidR="00D8414C" w:rsidRDefault="00D8414C" w:rsidP="00D8414C">
      <w:pPr>
        <w:spacing w:after="0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Следствием износа объектов ЖКХ является качество предоставляемых коммунальных услуг, не соответствующее запросам потребителей. А в связи с</w:t>
      </w:r>
      <w:r>
        <w:rPr>
          <w:rFonts w:ascii="Times New Roman" w:hAnsi="Times New Roman"/>
          <w:iCs/>
          <w:color w:val="0D0D0D"/>
          <w:sz w:val="24"/>
          <w:szCs w:val="24"/>
        </w:rPr>
        <w:t xml:space="preserve"> наличием  потерь в системах водоснабжения, что в целом негативно сказывается на финансовых результатах их хозяйственной деятельности. </w:t>
      </w:r>
    </w:p>
    <w:p w:rsidR="00D8414C" w:rsidRDefault="00D8414C" w:rsidP="00D8414C">
      <w:pPr>
        <w:shd w:val="clear" w:color="auto" w:fill="FFFFFF"/>
        <w:spacing w:after="0"/>
        <w:ind w:firstLine="708"/>
        <w:jc w:val="right"/>
        <w:rPr>
          <w:rFonts w:ascii="Times New Roman" w:eastAsia="Times New Roman" w:hAnsi="Times New Roman"/>
          <w:bCs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>Таблица 3.</w:t>
      </w:r>
    </w:p>
    <w:p w:rsidR="00D8414C" w:rsidRPr="00F340D1" w:rsidRDefault="00D8414C" w:rsidP="00D8414C">
      <w:pPr>
        <w:shd w:val="clear" w:color="auto" w:fill="FFFFFF"/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340D1">
        <w:rPr>
          <w:rFonts w:ascii="Times New Roman" w:hAnsi="Times New Roman"/>
          <w:color w:val="000000"/>
          <w:sz w:val="24"/>
          <w:szCs w:val="24"/>
        </w:rPr>
        <w:t xml:space="preserve">Отрасль жилищно-коммунального хозяйства Здвинского сельского совета </w:t>
      </w:r>
      <w:proofErr w:type="spellStart"/>
      <w:r w:rsidRPr="00F340D1">
        <w:rPr>
          <w:rFonts w:ascii="Times New Roman" w:hAnsi="Times New Roman"/>
          <w:color w:val="000000"/>
          <w:sz w:val="24"/>
          <w:szCs w:val="24"/>
        </w:rPr>
        <w:t>арактеризуется</w:t>
      </w:r>
      <w:proofErr w:type="spellEnd"/>
      <w:r w:rsidRPr="00F340D1">
        <w:rPr>
          <w:rFonts w:ascii="Times New Roman" w:hAnsi="Times New Roman"/>
          <w:color w:val="000000"/>
          <w:sz w:val="24"/>
          <w:szCs w:val="24"/>
        </w:rPr>
        <w:t xml:space="preserve"> следующими параметрами:</w:t>
      </w:r>
    </w:p>
    <w:p w:rsidR="00D8414C" w:rsidRPr="00F340D1" w:rsidRDefault="00D8414C" w:rsidP="00D8414C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84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4940"/>
        <w:gridCol w:w="1559"/>
        <w:gridCol w:w="1976"/>
      </w:tblGrid>
      <w:tr w:rsidR="00D8414C" w:rsidRPr="00F340D1" w:rsidTr="00295F12">
        <w:trPr>
          <w:trHeight w:val="55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F340D1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0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F340D1" w:rsidRDefault="00D8414C" w:rsidP="000C3AE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0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</w:p>
          <w:p w:rsidR="00D8414C" w:rsidRPr="00F340D1" w:rsidRDefault="00D8414C" w:rsidP="000C3AE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0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F340D1" w:rsidRDefault="00D8414C" w:rsidP="000C3AE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0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Значение</w:t>
            </w:r>
            <w:r w:rsidR="000C3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40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Общая площадь жилого фонда: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тыс. м</w:t>
            </w:r>
            <w:proofErr w:type="gramStart"/>
            <w:r w:rsidRPr="000C3AE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111,7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Теплоснабжение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Котельные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сетей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20,18</w:t>
            </w:r>
          </w:p>
        </w:tc>
      </w:tr>
      <w:tr w:rsidR="00D8414C" w:rsidRPr="00F340D1" w:rsidTr="00295F12">
        <w:trPr>
          <w:trHeight w:val="335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Водоснабжение</w:t>
            </w:r>
          </w:p>
        </w:tc>
      </w:tr>
      <w:tr w:rsidR="00D8414C" w:rsidRPr="00F340D1" w:rsidTr="00295F12">
        <w:trPr>
          <w:trHeight w:val="33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Скважины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D8414C" w:rsidRPr="00F340D1" w:rsidTr="00295F12">
        <w:trPr>
          <w:trHeight w:val="33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8414C" w:rsidRPr="00F340D1" w:rsidTr="00295F12">
        <w:trPr>
          <w:trHeight w:val="12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сетей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33,4</w:t>
            </w:r>
          </w:p>
        </w:tc>
      </w:tr>
      <w:tr w:rsidR="00D8414C" w:rsidRPr="00F340D1" w:rsidTr="00295F12">
        <w:trPr>
          <w:trHeight w:val="335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Водоотведение</w:t>
            </w:r>
          </w:p>
        </w:tc>
      </w:tr>
      <w:tr w:rsidR="00D8414C" w:rsidRPr="00F340D1" w:rsidTr="00295F12">
        <w:trPr>
          <w:trHeight w:val="33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Очистныесооружения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8414C" w:rsidRPr="00F340D1" w:rsidTr="000C3AEE">
        <w:trPr>
          <w:trHeight w:val="592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Станции перекачки стоков</w:t>
            </w:r>
          </w:p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канализационных колодцев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  <w:p w:rsidR="00D8414C" w:rsidRPr="000C3AEE" w:rsidRDefault="00D8414C" w:rsidP="000C3AE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Протяженностьканализационныхсетей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Газификация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C3AEE">
              <w:rPr>
                <w:rFonts w:ascii="Times New Roman" w:hAnsi="Times New Roman"/>
                <w:bCs/>
                <w:sz w:val="24"/>
                <w:szCs w:val="24"/>
              </w:rPr>
              <w:t>Количество населенных пунктов</w:t>
            </w:r>
            <w:r w:rsidR="000C3AE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C3AEE">
              <w:rPr>
                <w:rFonts w:ascii="Times New Roman" w:hAnsi="Times New Roman"/>
                <w:sz w:val="24"/>
                <w:szCs w:val="24"/>
              </w:rPr>
              <w:t>газифицированных природным газом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0C3AEE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AE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8414C" w:rsidRPr="00F340D1" w:rsidTr="00295F12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F340D1" w:rsidRDefault="00D8414C" w:rsidP="00295F1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340D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340D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0C3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40D1">
              <w:rPr>
                <w:rFonts w:ascii="Times New Roman" w:hAnsi="Times New Roman"/>
                <w:sz w:val="24"/>
                <w:szCs w:val="24"/>
              </w:rPr>
              <w:t xml:space="preserve">домовладений, газифицированных природным газом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F340D1" w:rsidRDefault="00D8414C" w:rsidP="00295F1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0D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8414C" w:rsidRPr="00F340D1" w:rsidRDefault="00D8414C" w:rsidP="00295F1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0D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8414C" w:rsidRDefault="00D8414C" w:rsidP="00D8414C">
      <w:pPr>
        <w:autoSpaceDE w:val="0"/>
        <w:spacing w:after="0"/>
        <w:jc w:val="center"/>
        <w:rPr>
          <w:rStyle w:val="11"/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1.4. Анализ текущего состояния систем теплоснабжения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 w:rsidRPr="00192F14">
        <w:rPr>
          <w:rFonts w:ascii="Times New Roman" w:hAnsi="Times New Roman"/>
          <w:bCs/>
        </w:rPr>
        <w:lastRenderedPageBreak/>
        <w:t>Для оказания услуги по теплоснабжению потребителям Здвинского сельсовет</w:t>
      </w:r>
      <w:proofErr w:type="gramStart"/>
      <w:r w:rsidRPr="00192F14">
        <w:rPr>
          <w:rFonts w:ascii="Times New Roman" w:hAnsi="Times New Roman"/>
          <w:bCs/>
        </w:rPr>
        <w:t>а ООО</w:t>
      </w:r>
      <w:proofErr w:type="gramEnd"/>
      <w:r w:rsidRPr="00192F14">
        <w:rPr>
          <w:rFonts w:ascii="Times New Roman" w:hAnsi="Times New Roman"/>
          <w:bCs/>
        </w:rPr>
        <w:t xml:space="preserve"> «Теплосети</w:t>
      </w:r>
      <w:r>
        <w:rPr>
          <w:rFonts w:ascii="Times New Roman" w:hAnsi="Times New Roman"/>
          <w:bCs/>
        </w:rPr>
        <w:t xml:space="preserve">» арендуют 8 </w:t>
      </w:r>
      <w:r w:rsidRPr="00192F14">
        <w:rPr>
          <w:rFonts w:ascii="Times New Roman" w:hAnsi="Times New Roman"/>
          <w:bCs/>
        </w:rPr>
        <w:t xml:space="preserve">котельных, находящихся в муниципальной собственности. Протяженность тепловых сетей </w:t>
      </w:r>
      <w:r>
        <w:rPr>
          <w:rFonts w:ascii="Times New Roman" w:hAnsi="Times New Roman"/>
          <w:bCs/>
        </w:rPr>
        <w:t>20,</w:t>
      </w:r>
      <w:r w:rsidRPr="00192F14">
        <w:rPr>
          <w:rFonts w:ascii="Times New Roman" w:hAnsi="Times New Roman"/>
          <w:bCs/>
        </w:rPr>
        <w:t xml:space="preserve">1 км, из которых требуют реконструкции 9,4 км из стальных труб </w:t>
      </w:r>
      <w:proofErr w:type="spellStart"/>
      <w:r w:rsidRPr="00192F14">
        <w:rPr>
          <w:rFonts w:ascii="Times New Roman" w:hAnsi="Times New Roman"/>
          <w:bCs/>
        </w:rPr>
        <w:t>d</w:t>
      </w:r>
      <w:proofErr w:type="spellEnd"/>
      <w:r w:rsidRPr="00192F14">
        <w:rPr>
          <w:rFonts w:ascii="Times New Roman" w:hAnsi="Times New Roman"/>
          <w:bCs/>
        </w:rPr>
        <w:t xml:space="preserve"> 100 мм. Основной проблемой теплоснабжения Здвинского сельсовета является значительный износ, до 65%, объектов теплоснабжения, требующих реконструкции, замены котлов и котельного оборудования, тепловых сетей. К системе отопления подключены объекты </w:t>
      </w:r>
      <w:proofErr w:type="spellStart"/>
      <w:r w:rsidRPr="00192F14">
        <w:rPr>
          <w:rFonts w:ascii="Times New Roman" w:hAnsi="Times New Roman"/>
          <w:bCs/>
        </w:rPr>
        <w:t>соц</w:t>
      </w:r>
      <w:proofErr w:type="gramStart"/>
      <w:r w:rsidRPr="00192F14">
        <w:rPr>
          <w:rFonts w:ascii="Times New Roman" w:hAnsi="Times New Roman"/>
          <w:bCs/>
        </w:rPr>
        <w:t>.к</w:t>
      </w:r>
      <w:proofErr w:type="gramEnd"/>
      <w:r w:rsidRPr="00192F14">
        <w:rPr>
          <w:rFonts w:ascii="Times New Roman" w:hAnsi="Times New Roman"/>
          <w:bCs/>
        </w:rPr>
        <w:t>ультбыта</w:t>
      </w:r>
      <w:proofErr w:type="spellEnd"/>
      <w:r w:rsidRPr="00192F14">
        <w:rPr>
          <w:rFonts w:ascii="Times New Roman" w:hAnsi="Times New Roman"/>
          <w:bCs/>
        </w:rPr>
        <w:t xml:space="preserve"> (школы, дом детского творчества, детские сады, дом культуры, больница</w:t>
      </w:r>
      <w:r>
        <w:rPr>
          <w:rFonts w:ascii="Times New Roman" w:hAnsi="Times New Roman"/>
          <w:bCs/>
        </w:rPr>
        <w:t>, жилье</w:t>
      </w:r>
      <w:r w:rsidRPr="00192F14">
        <w:rPr>
          <w:rFonts w:ascii="Times New Roman" w:hAnsi="Times New Roman"/>
          <w:bCs/>
        </w:rPr>
        <w:t xml:space="preserve"> и т.д.). Основные объекты теплоснабжения – котельные. Вид топлива</w:t>
      </w:r>
      <w:r w:rsidR="00EF2E9B">
        <w:rPr>
          <w:rFonts w:ascii="Times New Roman" w:hAnsi="Times New Roman"/>
          <w:bCs/>
        </w:rPr>
        <w:t>,</w:t>
      </w:r>
      <w:r w:rsidRPr="00192F14">
        <w:rPr>
          <w:rFonts w:ascii="Times New Roman" w:hAnsi="Times New Roman"/>
          <w:bCs/>
        </w:rPr>
        <w:t xml:space="preserve"> используемый на котельных</w:t>
      </w:r>
      <w:r w:rsidR="00EF2E9B">
        <w:rPr>
          <w:rFonts w:ascii="Times New Roman" w:hAnsi="Times New Roman"/>
          <w:bCs/>
        </w:rPr>
        <w:t>,</w:t>
      </w:r>
      <w:r w:rsidRPr="00192F14">
        <w:rPr>
          <w:rFonts w:ascii="Times New Roman" w:hAnsi="Times New Roman"/>
          <w:bCs/>
        </w:rPr>
        <w:t xml:space="preserve"> – каменный уголь.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 w:rsidRPr="00192F14">
        <w:rPr>
          <w:rFonts w:ascii="Times New Roman" w:hAnsi="Times New Roman"/>
          <w:bCs/>
        </w:rPr>
        <w:t xml:space="preserve">Котельная №  1 </w:t>
      </w:r>
      <w:r w:rsidR="00EF2E9B">
        <w:rPr>
          <w:rFonts w:ascii="Times New Roman" w:hAnsi="Times New Roman"/>
          <w:bCs/>
        </w:rPr>
        <w:t xml:space="preserve">- </w:t>
      </w:r>
      <w:r w:rsidR="00EF2E9B" w:rsidRPr="00192F14">
        <w:rPr>
          <w:rFonts w:ascii="Times New Roman" w:hAnsi="Times New Roman"/>
          <w:bCs/>
        </w:rPr>
        <w:t xml:space="preserve">здание </w:t>
      </w:r>
      <w:r w:rsidRPr="00192F14">
        <w:rPr>
          <w:rFonts w:ascii="Times New Roman" w:hAnsi="Times New Roman"/>
          <w:bCs/>
        </w:rPr>
        <w:t>введен</w:t>
      </w:r>
      <w:r w:rsidR="00EF2E9B">
        <w:rPr>
          <w:rFonts w:ascii="Times New Roman" w:hAnsi="Times New Roman"/>
          <w:bCs/>
        </w:rPr>
        <w:t>о</w:t>
      </w:r>
      <w:r w:rsidRPr="00192F14">
        <w:rPr>
          <w:rFonts w:ascii="Times New Roman" w:hAnsi="Times New Roman"/>
          <w:bCs/>
        </w:rPr>
        <w:t xml:space="preserve"> в эксплуатацию в 1971 году, реконструкция была в 2001-2010 </w:t>
      </w:r>
      <w:proofErr w:type="spellStart"/>
      <w:proofErr w:type="gramStart"/>
      <w:r w:rsidRPr="00192F14">
        <w:rPr>
          <w:rFonts w:ascii="Times New Roman" w:hAnsi="Times New Roman"/>
          <w:bCs/>
        </w:rPr>
        <w:t>гг</w:t>
      </w:r>
      <w:proofErr w:type="spellEnd"/>
      <w:proofErr w:type="gramEnd"/>
      <w:r>
        <w:rPr>
          <w:rFonts w:ascii="Times New Roman" w:hAnsi="Times New Roman"/>
          <w:bCs/>
        </w:rPr>
        <w:t xml:space="preserve"> (капитальный ремонт кровли стен, замена котлов и котельного оборудования)</w:t>
      </w:r>
      <w:r w:rsidRPr="00192F14">
        <w:rPr>
          <w:rFonts w:ascii="Times New Roman" w:hAnsi="Times New Roman"/>
          <w:bCs/>
        </w:rPr>
        <w:t xml:space="preserve">, общая протяженность тепловых сетей </w:t>
      </w:r>
      <w:r>
        <w:rPr>
          <w:rFonts w:ascii="Times New Roman" w:hAnsi="Times New Roman"/>
          <w:bCs/>
        </w:rPr>
        <w:t xml:space="preserve">7,06 </w:t>
      </w:r>
      <w:r w:rsidRPr="00192F14">
        <w:rPr>
          <w:rFonts w:ascii="Times New Roman" w:hAnsi="Times New Roman"/>
          <w:bCs/>
        </w:rPr>
        <w:t xml:space="preserve">км, средний диаметр </w:t>
      </w:r>
      <w:r>
        <w:rPr>
          <w:rFonts w:ascii="Times New Roman" w:hAnsi="Times New Roman"/>
          <w:bCs/>
        </w:rPr>
        <w:t>150</w:t>
      </w:r>
      <w:r w:rsidRPr="00192F14">
        <w:rPr>
          <w:rFonts w:ascii="Times New Roman" w:hAnsi="Times New Roman"/>
          <w:bCs/>
        </w:rPr>
        <w:t xml:space="preserve"> мм, установлено 9 </w:t>
      </w:r>
      <w:r>
        <w:rPr>
          <w:rFonts w:ascii="Times New Roman" w:hAnsi="Times New Roman"/>
          <w:bCs/>
        </w:rPr>
        <w:t xml:space="preserve">водогрейных </w:t>
      </w:r>
      <w:r w:rsidRPr="00192F14">
        <w:rPr>
          <w:rFonts w:ascii="Times New Roman" w:hAnsi="Times New Roman"/>
          <w:bCs/>
        </w:rPr>
        <w:t xml:space="preserve">котлов ( марки КВР-1,2- 5шт, Факел 1,25 – 4 </w:t>
      </w:r>
      <w:proofErr w:type="spellStart"/>
      <w:r w:rsidRPr="00192F14">
        <w:rPr>
          <w:rFonts w:ascii="Times New Roman" w:hAnsi="Times New Roman"/>
          <w:bCs/>
        </w:rPr>
        <w:t>шт</w:t>
      </w:r>
      <w:proofErr w:type="spellEnd"/>
      <w:r w:rsidRPr="00192F14">
        <w:rPr>
          <w:rFonts w:ascii="Times New Roman" w:hAnsi="Times New Roman"/>
          <w:bCs/>
        </w:rPr>
        <w:t>), 5 из которых установлены в 2003 году</w:t>
      </w:r>
      <w:r>
        <w:rPr>
          <w:rFonts w:ascii="Times New Roman" w:hAnsi="Times New Roman"/>
          <w:bCs/>
        </w:rPr>
        <w:t xml:space="preserve"> и требуют замены</w:t>
      </w:r>
      <w:r w:rsidRPr="00192F14">
        <w:rPr>
          <w:rFonts w:ascii="Times New Roman" w:hAnsi="Times New Roman"/>
          <w:bCs/>
        </w:rPr>
        <w:t>.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 w:rsidRPr="00192F14">
        <w:rPr>
          <w:rFonts w:ascii="Times New Roman" w:hAnsi="Times New Roman"/>
          <w:bCs/>
        </w:rPr>
        <w:t>Котельная № 2 – здание введено в эксплуатацию в 1991 году, реконструкция - 2008 год (расширение котельного зала, ремонт кровли, установка нового расширителя</w:t>
      </w:r>
      <w:r>
        <w:rPr>
          <w:rFonts w:ascii="Times New Roman" w:hAnsi="Times New Roman"/>
          <w:bCs/>
        </w:rPr>
        <w:t xml:space="preserve"> на отдельно стоящую эстакаду</w:t>
      </w:r>
      <w:r w:rsidRPr="00192F14">
        <w:rPr>
          <w:rFonts w:ascii="Times New Roman" w:hAnsi="Times New Roman"/>
          <w:bCs/>
        </w:rPr>
        <w:t xml:space="preserve">), установлено 5 </w:t>
      </w:r>
      <w:r>
        <w:rPr>
          <w:rFonts w:ascii="Times New Roman" w:hAnsi="Times New Roman"/>
          <w:bCs/>
        </w:rPr>
        <w:t xml:space="preserve">водогрейных </w:t>
      </w:r>
      <w:r w:rsidRPr="00192F14">
        <w:rPr>
          <w:rFonts w:ascii="Times New Roman" w:hAnsi="Times New Roman"/>
          <w:bCs/>
        </w:rPr>
        <w:t>котлов марки КВР 1,1 в 2008 году, общая протяженность тепло</w:t>
      </w:r>
      <w:r>
        <w:rPr>
          <w:rFonts w:ascii="Times New Roman" w:hAnsi="Times New Roman"/>
          <w:bCs/>
        </w:rPr>
        <w:t>вых сетей – 3,2</w:t>
      </w:r>
      <w:r w:rsidRPr="00192F14">
        <w:rPr>
          <w:rFonts w:ascii="Times New Roman" w:hAnsi="Times New Roman"/>
          <w:bCs/>
        </w:rPr>
        <w:t xml:space="preserve">4 км, средний диаметр 100мм.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 w:rsidRPr="00192F14">
        <w:rPr>
          <w:rFonts w:ascii="Times New Roman" w:hAnsi="Times New Roman"/>
          <w:bCs/>
        </w:rPr>
        <w:t xml:space="preserve">Котельная № 3 – здание введено в эксплуатацию в 1978 году, установлено в 2009 году 2 </w:t>
      </w:r>
      <w:r>
        <w:rPr>
          <w:rFonts w:ascii="Times New Roman" w:hAnsi="Times New Roman"/>
          <w:bCs/>
        </w:rPr>
        <w:t xml:space="preserve">водогрейных </w:t>
      </w:r>
      <w:r w:rsidRPr="00192F14">
        <w:rPr>
          <w:rFonts w:ascii="Times New Roman" w:hAnsi="Times New Roman"/>
          <w:bCs/>
        </w:rPr>
        <w:t xml:space="preserve">котла марки Алмаз – 1,16, общая протяженность тепловых сетей </w:t>
      </w:r>
      <w:r w:rsidR="00EF2E9B">
        <w:rPr>
          <w:rFonts w:ascii="Times New Roman" w:hAnsi="Times New Roman"/>
          <w:bCs/>
        </w:rPr>
        <w:t xml:space="preserve">- </w:t>
      </w:r>
      <w:r w:rsidRPr="00192F14">
        <w:rPr>
          <w:rFonts w:ascii="Times New Roman" w:hAnsi="Times New Roman"/>
          <w:bCs/>
        </w:rPr>
        <w:t>0,66 км, средний диаметр</w:t>
      </w:r>
      <w:r w:rsidR="00EF2E9B">
        <w:rPr>
          <w:rFonts w:ascii="Times New Roman" w:hAnsi="Times New Roman"/>
          <w:bCs/>
        </w:rPr>
        <w:t xml:space="preserve"> -</w:t>
      </w:r>
      <w:r w:rsidRPr="00192F14">
        <w:rPr>
          <w:rFonts w:ascii="Times New Roman" w:hAnsi="Times New Roman"/>
          <w:bCs/>
        </w:rPr>
        <w:t xml:space="preserve"> 100 мм.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 w:rsidRPr="00192F14">
        <w:rPr>
          <w:rFonts w:ascii="Times New Roman" w:hAnsi="Times New Roman"/>
          <w:bCs/>
        </w:rPr>
        <w:t>Котельная № 4 – здание введено в эксплуатацию в 1969 году, реконструкция была произведена в 2007 году</w:t>
      </w:r>
      <w:r>
        <w:rPr>
          <w:rFonts w:ascii="Times New Roman" w:hAnsi="Times New Roman"/>
          <w:bCs/>
        </w:rPr>
        <w:t xml:space="preserve"> (капитальный ремонт котельной, ремонт кровли, перенос расширительного бака на отдельно стоящую эстакаду)</w:t>
      </w:r>
      <w:r w:rsidRPr="00192F14">
        <w:rPr>
          <w:rFonts w:ascii="Times New Roman" w:hAnsi="Times New Roman"/>
          <w:bCs/>
        </w:rPr>
        <w:t xml:space="preserve">, установлено 6 </w:t>
      </w:r>
      <w:r>
        <w:rPr>
          <w:rFonts w:ascii="Times New Roman" w:hAnsi="Times New Roman"/>
          <w:bCs/>
        </w:rPr>
        <w:t xml:space="preserve">водогрейных </w:t>
      </w:r>
      <w:r w:rsidRPr="00192F14">
        <w:rPr>
          <w:rFonts w:ascii="Times New Roman" w:hAnsi="Times New Roman"/>
          <w:bCs/>
        </w:rPr>
        <w:t>котлов, марки КВР-1,1, общая протяженность тепло</w:t>
      </w:r>
      <w:r>
        <w:rPr>
          <w:rFonts w:ascii="Times New Roman" w:hAnsi="Times New Roman"/>
          <w:bCs/>
        </w:rPr>
        <w:t>вых сетей – 3,82</w:t>
      </w:r>
      <w:r w:rsidRPr="00192F14">
        <w:rPr>
          <w:rFonts w:ascii="Times New Roman" w:hAnsi="Times New Roman"/>
          <w:bCs/>
        </w:rPr>
        <w:t xml:space="preserve"> км.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Котельная № 5 – здание 1971 года (ремонт кровли котельной в 2009 году, перенос расширительного бака на отдельно стоящую эстакаду, укрепление стен), в 2010 году установлено 3 водогрейных котла марки КВС-1,16 и Алмаз. Общая протяженность теплотрассы – 2,46 км.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 w:rsidRPr="00192F14">
        <w:rPr>
          <w:rFonts w:ascii="Times New Roman" w:hAnsi="Times New Roman"/>
          <w:bCs/>
        </w:rPr>
        <w:t xml:space="preserve">Котельная № 7 – здание введено в эксплуатацию в 2002 году, установлено в 2008 году 2 котла марки КВР-1,0 и </w:t>
      </w:r>
      <w:proofErr w:type="spellStart"/>
      <w:r w:rsidRPr="00192F14">
        <w:rPr>
          <w:rFonts w:ascii="Times New Roman" w:hAnsi="Times New Roman"/>
          <w:bCs/>
        </w:rPr>
        <w:t>КВЗр</w:t>
      </w:r>
      <w:proofErr w:type="spellEnd"/>
      <w:r w:rsidRPr="00192F14">
        <w:rPr>
          <w:rFonts w:ascii="Times New Roman" w:hAnsi="Times New Roman"/>
          <w:bCs/>
        </w:rPr>
        <w:t xml:space="preserve"> 0,8, общая протяженность тепловых сетей </w:t>
      </w:r>
      <w:r w:rsidR="00EF2E9B">
        <w:rPr>
          <w:rFonts w:ascii="Times New Roman" w:hAnsi="Times New Roman"/>
          <w:bCs/>
        </w:rPr>
        <w:t xml:space="preserve">- </w:t>
      </w:r>
      <w:r w:rsidRPr="00192F14">
        <w:rPr>
          <w:rFonts w:ascii="Times New Roman" w:hAnsi="Times New Roman"/>
          <w:bCs/>
        </w:rPr>
        <w:t xml:space="preserve">0,15 км.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Котельная № 8 – здание введено в эксплуатацию в 1969 году, установлено 2 водогрейных котла марки КВр-0,93к в 2006 году, протяженность тепловых сетей – 0,146 км.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Котельная № 9 – здание введено в эксплуатацию в 1987 году, установлено 2 водогрейных котла марки</w:t>
      </w:r>
      <w:proofErr w:type="gramStart"/>
      <w:r>
        <w:rPr>
          <w:rFonts w:ascii="Times New Roman" w:hAnsi="Times New Roman"/>
          <w:bCs/>
        </w:rPr>
        <w:t xml:space="preserve"> Е</w:t>
      </w:r>
      <w:proofErr w:type="gramEnd"/>
      <w:r>
        <w:rPr>
          <w:rFonts w:ascii="Times New Roman" w:hAnsi="Times New Roman"/>
          <w:bCs/>
        </w:rPr>
        <w:t xml:space="preserve"> 1/9 – 0,4 в 1987 году, протяженность тепловых сетей </w:t>
      </w:r>
      <w:r w:rsidR="00EF2E9B">
        <w:rPr>
          <w:rFonts w:ascii="Times New Roman" w:hAnsi="Times New Roman"/>
          <w:bCs/>
        </w:rPr>
        <w:t xml:space="preserve">- </w:t>
      </w:r>
      <w:r>
        <w:rPr>
          <w:rFonts w:ascii="Times New Roman" w:hAnsi="Times New Roman"/>
          <w:bCs/>
        </w:rPr>
        <w:t xml:space="preserve">0,475 км. </w:t>
      </w:r>
    </w:p>
    <w:p w:rsidR="00D8414C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Котельная № 10 – в 2010 установлено 2 водогрейных котла марки КВС-1,16, общая протяженность теплотрассы</w:t>
      </w:r>
      <w:r w:rsidR="00EF2E9B">
        <w:rPr>
          <w:rFonts w:ascii="Times New Roman" w:hAnsi="Times New Roman"/>
          <w:bCs/>
        </w:rPr>
        <w:t xml:space="preserve"> -</w:t>
      </w:r>
      <w:r>
        <w:rPr>
          <w:rFonts w:ascii="Times New Roman" w:hAnsi="Times New Roman"/>
          <w:bCs/>
        </w:rPr>
        <w:t xml:space="preserve"> 0,621 км. </w:t>
      </w:r>
    </w:p>
    <w:p w:rsidR="00D8414C" w:rsidRPr="00192F14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Т</w:t>
      </w:r>
      <w:r w:rsidRPr="00192F14">
        <w:rPr>
          <w:rFonts w:ascii="Times New Roman" w:hAnsi="Times New Roman"/>
          <w:bCs/>
        </w:rPr>
        <w:t>еплоносител</w:t>
      </w:r>
      <w:r>
        <w:rPr>
          <w:rFonts w:ascii="Times New Roman" w:hAnsi="Times New Roman"/>
          <w:bCs/>
        </w:rPr>
        <w:t>ем</w:t>
      </w:r>
      <w:r w:rsidRPr="00192F14">
        <w:rPr>
          <w:rFonts w:ascii="Times New Roman" w:hAnsi="Times New Roman"/>
          <w:bCs/>
        </w:rPr>
        <w:t xml:space="preserve"> для системы отопления является подогретая вода.</w:t>
      </w:r>
      <w:r>
        <w:rPr>
          <w:rFonts w:ascii="Times New Roman" w:hAnsi="Times New Roman"/>
          <w:bCs/>
        </w:rPr>
        <w:t xml:space="preserve"> Система теплоснабжения – открытая.</w:t>
      </w:r>
    </w:p>
    <w:p w:rsidR="00D8414C" w:rsidRPr="00192F14" w:rsidRDefault="00D8414C" w:rsidP="000C3AEE">
      <w:pPr>
        <w:shd w:val="clear" w:color="auto" w:fill="FFFFFF"/>
        <w:spacing w:after="0" w:line="255" w:lineRule="atLeast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перспективе на 2019-2034</w:t>
      </w:r>
      <w:r w:rsidRPr="00192F14">
        <w:rPr>
          <w:rFonts w:ascii="Times New Roman" w:hAnsi="Times New Roman"/>
          <w:bCs/>
        </w:rPr>
        <w:t xml:space="preserve"> гг. планируется модернизация существующих тепловых сетей протяженностью 2,333 км с использованием современных технологий и материалов, в соответствии с требованиями </w:t>
      </w:r>
      <w:proofErr w:type="spellStart"/>
      <w:r w:rsidRPr="00192F14">
        <w:rPr>
          <w:rFonts w:ascii="Times New Roman" w:hAnsi="Times New Roman"/>
          <w:bCs/>
        </w:rPr>
        <w:t>ГОСТа</w:t>
      </w:r>
      <w:proofErr w:type="spellEnd"/>
      <w:r w:rsidRPr="00192F14">
        <w:rPr>
          <w:rFonts w:ascii="Times New Roman" w:hAnsi="Times New Roman"/>
          <w:bCs/>
        </w:rPr>
        <w:t>. Для учета и экономии энергоресурсов, улучшения технических и экономических характеристик планируется установка средств учета и регулирования потребителей топливно-энергетических ресурсов, замена котлов и котельного оборудования.</w:t>
      </w:r>
    </w:p>
    <w:p w:rsidR="00D8414C" w:rsidRPr="00192F14" w:rsidRDefault="00D8414C" w:rsidP="000C3A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>При планировании производственной программы расход тепловой энергии на собственные нужды котельных принят равным 3,5% от отпущенной тепловой энергии (среднегодовой процент от выработки за 2009 - 2011 г.г.). Снижение (повышение) данных по расчетной присоединенной нагрузке по сравнению с 2010г.г. обусловлено применением методики МДК 4-005-2004.</w:t>
      </w:r>
    </w:p>
    <w:p w:rsidR="00D8414C" w:rsidRPr="00192F14" w:rsidRDefault="00D8414C" w:rsidP="000C3A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>Расчет расхода тепловой энергии на собственные нужды произведен в соответствии с Методическими указаниями по определению расходов топлива, электроэнергии и воды на выработку теплоты отопительными котельными коммунальных теплоэнергетических предприятий.</w:t>
      </w:r>
    </w:p>
    <w:p w:rsidR="00D8414C" w:rsidRPr="00192F14" w:rsidRDefault="00D8414C" w:rsidP="000C3A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192F14">
        <w:rPr>
          <w:rFonts w:ascii="Times New Roman" w:hAnsi="Times New Roman"/>
        </w:rPr>
        <w:t xml:space="preserve">Расчет тепловых потерь выполнен на основании положений Порядка расчета и обоснования в сетях теплоснабжения нормативов технологических потерь при передаче тепловой энергии, утвержденного </w:t>
      </w:r>
      <w:hyperlink r:id="rId7" w:history="1">
        <w:r w:rsidRPr="00192F14">
          <w:rPr>
            <w:rFonts w:ascii="Times New Roman" w:hAnsi="Times New Roman"/>
          </w:rPr>
          <w:t>приказом</w:t>
        </w:r>
      </w:hyperlink>
      <w:r w:rsidRPr="00192F14">
        <w:rPr>
          <w:rFonts w:ascii="Times New Roman" w:hAnsi="Times New Roman"/>
        </w:rPr>
        <w:t xml:space="preserve"> </w:t>
      </w:r>
      <w:proofErr w:type="spellStart"/>
      <w:r w:rsidRPr="00192F14">
        <w:rPr>
          <w:rFonts w:ascii="Times New Roman" w:hAnsi="Times New Roman"/>
        </w:rPr>
        <w:t>Минпромэнерго</w:t>
      </w:r>
      <w:proofErr w:type="spellEnd"/>
      <w:r w:rsidRPr="00192F14">
        <w:rPr>
          <w:rFonts w:ascii="Times New Roman" w:hAnsi="Times New Roman"/>
        </w:rPr>
        <w:t xml:space="preserve"> России от 04.10.2005 № 265 и зарегистрированного Минюстом России 19.10.2005 № 7095. Снижение потерь в тепловых сетях будет достигаться за счет строительства теплотрасс из </w:t>
      </w:r>
      <w:proofErr w:type="spellStart"/>
      <w:r w:rsidRPr="00192F14">
        <w:rPr>
          <w:rFonts w:ascii="Times New Roman" w:hAnsi="Times New Roman"/>
        </w:rPr>
        <w:t>предизолированных</w:t>
      </w:r>
      <w:proofErr w:type="spellEnd"/>
      <w:r>
        <w:rPr>
          <w:rFonts w:ascii="Times New Roman" w:hAnsi="Times New Roman"/>
        </w:rPr>
        <w:t>, полимерных материалов</w:t>
      </w:r>
      <w:r w:rsidRPr="00192F14">
        <w:rPr>
          <w:rFonts w:ascii="Times New Roman" w:hAnsi="Times New Roman"/>
        </w:rPr>
        <w:t>, произведенных по новым технологиям (ППУ).</w:t>
      </w:r>
    </w:p>
    <w:p w:rsidR="00D8414C" w:rsidRDefault="00D8414C" w:rsidP="00D8414C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hd w:val="clear" w:color="auto" w:fill="FFFFFF"/>
        <w:spacing w:after="0"/>
        <w:jc w:val="center"/>
        <w:rPr>
          <w:color w:val="0D0D0D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</w:rPr>
        <w:t>1.5. Анализ текущего состояния  систем  водоснабжения</w:t>
      </w:r>
    </w:p>
    <w:p w:rsidR="00D8414C" w:rsidRPr="00EF2E9B" w:rsidRDefault="00D8414C" w:rsidP="00EF2E9B">
      <w:pPr>
        <w:pStyle w:val="a5"/>
        <w:ind w:firstLine="709"/>
        <w:rPr>
          <w:sz w:val="24"/>
          <w:szCs w:val="24"/>
        </w:rPr>
      </w:pPr>
      <w:r w:rsidRPr="00EF2E9B">
        <w:rPr>
          <w:bCs/>
          <w:color w:val="333333"/>
          <w:sz w:val="24"/>
          <w:szCs w:val="24"/>
        </w:rPr>
        <w:lastRenderedPageBreak/>
        <w:t xml:space="preserve">Водоснабжение Здвинского сельсовета осуществляется водой из подземных источников от 5 артезианских скважин. Питьевая вода от всех скважин подается в единую закольцованную сеть. Качество воды по химическому составу соответствует требованиям </w:t>
      </w:r>
      <w:proofErr w:type="spellStart"/>
      <w:r w:rsidRPr="00EF2E9B">
        <w:rPr>
          <w:bCs/>
          <w:color w:val="333333"/>
          <w:sz w:val="24"/>
          <w:szCs w:val="24"/>
        </w:rPr>
        <w:t>СанПиН</w:t>
      </w:r>
      <w:proofErr w:type="spellEnd"/>
      <w:r w:rsidRPr="00EF2E9B">
        <w:rPr>
          <w:bCs/>
          <w:color w:val="333333"/>
          <w:sz w:val="24"/>
          <w:szCs w:val="24"/>
        </w:rPr>
        <w:t xml:space="preserve"> 2.1.41074-01 «Питьевая вода. Гигиенические требования к качеству воды». Удельная производственная мощность насосных станций 5,52 тыс. м</w:t>
      </w:r>
      <w:r w:rsidRPr="00EF2E9B">
        <w:rPr>
          <w:bCs/>
          <w:color w:val="333333"/>
          <w:sz w:val="24"/>
          <w:szCs w:val="24"/>
          <w:vertAlign w:val="superscript"/>
        </w:rPr>
        <w:t>3</w:t>
      </w:r>
      <w:r w:rsidRPr="00EF2E9B">
        <w:rPr>
          <w:bCs/>
          <w:color w:val="333333"/>
          <w:sz w:val="24"/>
          <w:szCs w:val="24"/>
        </w:rPr>
        <w:t>/</w:t>
      </w:r>
      <w:proofErr w:type="spellStart"/>
      <w:r w:rsidRPr="00EF2E9B">
        <w:rPr>
          <w:bCs/>
          <w:color w:val="333333"/>
          <w:sz w:val="24"/>
          <w:szCs w:val="24"/>
        </w:rPr>
        <w:t>сут</w:t>
      </w:r>
      <w:proofErr w:type="spellEnd"/>
      <w:r w:rsidRPr="00EF2E9B">
        <w:rPr>
          <w:bCs/>
          <w:color w:val="333333"/>
          <w:sz w:val="24"/>
          <w:szCs w:val="24"/>
        </w:rPr>
        <w:t xml:space="preserve">. </w:t>
      </w:r>
      <w:r w:rsidRPr="00EF2E9B">
        <w:rPr>
          <w:sz w:val="24"/>
          <w:szCs w:val="24"/>
        </w:rPr>
        <w:t>Давление в водопроводной сети составляет 2,5 атмосферы.</w:t>
      </w:r>
    </w:p>
    <w:p w:rsidR="00D8414C" w:rsidRPr="00EF2E9B" w:rsidRDefault="00D8414C" w:rsidP="00EF2E9B">
      <w:pPr>
        <w:pStyle w:val="a5"/>
        <w:ind w:firstLine="709"/>
        <w:rPr>
          <w:sz w:val="24"/>
          <w:szCs w:val="24"/>
        </w:rPr>
      </w:pPr>
      <w:r w:rsidRPr="00EF2E9B">
        <w:rPr>
          <w:bCs/>
          <w:color w:val="333333"/>
          <w:sz w:val="24"/>
          <w:szCs w:val="24"/>
        </w:rPr>
        <w:t xml:space="preserve">Действующая водопроводная сеть протяженностью 33,4 км обеспечивает потребности населения райцентра. </w:t>
      </w:r>
    </w:p>
    <w:p w:rsidR="00D8414C" w:rsidRPr="00EF2E9B" w:rsidRDefault="00D8414C" w:rsidP="00EF2E9B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</w:rPr>
      </w:pPr>
      <w:r w:rsidRPr="00EF2E9B">
        <w:rPr>
          <w:rFonts w:ascii="Times New Roman" w:hAnsi="Times New Roman"/>
          <w:bCs/>
          <w:color w:val="333333"/>
          <w:sz w:val="24"/>
          <w:szCs w:val="24"/>
        </w:rPr>
        <w:t xml:space="preserve"> Приоритет: развитие водопроводного хозяйства Здвинского сельсовета путем совершенствования и расширения системы водоснабжения – путем строительства новых водопроводных сетей из полиэтиленовых труб Ǿ110 и материалов по новым технологиям, позволяющим </w:t>
      </w:r>
    </w:p>
    <w:p w:rsidR="00D8414C" w:rsidRDefault="00D8414C" w:rsidP="00D8414C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/>
          <w:bCs/>
          <w:color w:val="333333"/>
        </w:rPr>
      </w:pPr>
    </w:p>
    <w:p w:rsidR="00D8414C" w:rsidRDefault="00D8414C" w:rsidP="00D8414C">
      <w:pPr>
        <w:shd w:val="clear" w:color="auto" w:fill="FFFFFF"/>
        <w:tabs>
          <w:tab w:val="left" w:pos="1134"/>
        </w:tabs>
        <w:spacing w:after="0"/>
        <w:jc w:val="center"/>
        <w:rPr>
          <w:color w:val="0D0D0D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</w:rPr>
        <w:t>1.6. Анализ текущего состояния  систем газоснабжения</w:t>
      </w:r>
    </w:p>
    <w:p w:rsidR="00D8414C" w:rsidRPr="00D061DC" w:rsidRDefault="00D8414C" w:rsidP="00D8414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61DC">
        <w:rPr>
          <w:rFonts w:ascii="Times New Roman" w:hAnsi="Times New Roman"/>
          <w:sz w:val="24"/>
          <w:szCs w:val="24"/>
        </w:rPr>
        <w:t>Газификация на территории Здвинского сельсовета отсутствует.</w:t>
      </w:r>
    </w:p>
    <w:p w:rsidR="00D8414C" w:rsidRDefault="00D8414C" w:rsidP="00D8414C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1.7. Анализ текущего состояния сферы сбора твердых бытовых отходов</w:t>
      </w:r>
    </w:p>
    <w:p w:rsidR="00D8414C" w:rsidRDefault="00D8414C" w:rsidP="00D8414C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Pr="00D061DC" w:rsidRDefault="00D8414C" w:rsidP="00D8414C">
      <w:pPr>
        <w:pStyle w:val="a5"/>
        <w:ind w:firstLine="550"/>
        <w:rPr>
          <w:b/>
          <w:color w:val="FF0000"/>
          <w:spacing w:val="-5"/>
          <w:sz w:val="24"/>
          <w:szCs w:val="24"/>
        </w:rPr>
      </w:pPr>
      <w:r w:rsidRPr="00D061DC">
        <w:rPr>
          <w:sz w:val="24"/>
          <w:szCs w:val="24"/>
        </w:rPr>
        <w:t>На территории муниципального образования</w:t>
      </w:r>
      <w:r>
        <w:rPr>
          <w:sz w:val="24"/>
          <w:szCs w:val="24"/>
        </w:rPr>
        <w:t xml:space="preserve"> </w:t>
      </w:r>
      <w:r w:rsidRPr="00D061DC">
        <w:rPr>
          <w:sz w:val="24"/>
          <w:szCs w:val="24"/>
        </w:rPr>
        <w:t>Здвинского сельсовета</w:t>
      </w:r>
      <w:r>
        <w:rPr>
          <w:sz w:val="24"/>
          <w:szCs w:val="24"/>
        </w:rPr>
        <w:t xml:space="preserve"> </w:t>
      </w:r>
      <w:r w:rsidRPr="00D061DC">
        <w:rPr>
          <w:sz w:val="24"/>
          <w:szCs w:val="24"/>
        </w:rPr>
        <w:t>силами регионального оператора организован кольцевой сбор и вывоз ТКО. Данной услугой пользуются организации, учреждения, население МКД.</w:t>
      </w:r>
    </w:p>
    <w:p w:rsidR="00D8414C" w:rsidRPr="00D061DC" w:rsidRDefault="00D8414C" w:rsidP="00D8414C">
      <w:pPr>
        <w:pStyle w:val="a5"/>
        <w:ind w:firstLine="709"/>
        <w:rPr>
          <w:b/>
          <w:sz w:val="24"/>
          <w:szCs w:val="24"/>
        </w:rPr>
      </w:pPr>
      <w:r w:rsidRPr="00D061DC">
        <w:rPr>
          <w:sz w:val="24"/>
          <w:szCs w:val="24"/>
        </w:rPr>
        <w:t>На территории Здвинского сельсовета в 4,5 км от с. Здвинск в 2019 г</w:t>
      </w:r>
      <w:proofErr w:type="gramStart"/>
      <w:r w:rsidRPr="00D061DC">
        <w:rPr>
          <w:sz w:val="24"/>
          <w:szCs w:val="24"/>
        </w:rPr>
        <w:t>.п</w:t>
      </w:r>
      <w:proofErr w:type="gramEnd"/>
      <w:r w:rsidRPr="00D061DC">
        <w:rPr>
          <w:sz w:val="24"/>
          <w:szCs w:val="24"/>
        </w:rPr>
        <w:t>ланируется построить площадку временного накопления ТКО.</w:t>
      </w:r>
    </w:p>
    <w:p w:rsidR="00D8414C" w:rsidRPr="00D061DC" w:rsidRDefault="00D8414C" w:rsidP="00D8414C">
      <w:pPr>
        <w:shd w:val="clear" w:color="auto" w:fill="FFFFFF"/>
        <w:tabs>
          <w:tab w:val="left" w:pos="0"/>
        </w:tabs>
        <w:spacing w:after="0"/>
        <w:rPr>
          <w:rFonts w:ascii="Times New Roman" w:eastAsia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firstLine="709"/>
        <w:jc w:val="center"/>
        <w:rPr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1.8.  Анализ текущего состояния системы электроснабжения.</w:t>
      </w:r>
    </w:p>
    <w:p w:rsidR="00D8414C" w:rsidRPr="00D061DC" w:rsidRDefault="00D8414C" w:rsidP="00D8414C">
      <w:pPr>
        <w:shd w:val="clear" w:color="auto" w:fill="FFFFFF"/>
        <w:tabs>
          <w:tab w:val="left" w:pos="768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061DC">
        <w:rPr>
          <w:rFonts w:ascii="Times New Roman" w:hAnsi="Times New Roman"/>
          <w:sz w:val="24"/>
          <w:szCs w:val="24"/>
        </w:rPr>
        <w:t xml:space="preserve">Уличное освещение населенного пункта осуществляется при помощи обычных светильников с лампами накаливания мощностью до 250 ВТ в количестве 425 штук. Режим работы светильников регулируется вручную. Ежегодно на уличное освещение затрачивается 202,9 тыс. КВТ/час. Затраты местного бюджета на эти цели составляют не менее 490,0 тыс. </w:t>
      </w:r>
      <w:proofErr w:type="spellStart"/>
      <w:r w:rsidRPr="00D061DC">
        <w:rPr>
          <w:rFonts w:ascii="Times New Roman" w:hAnsi="Times New Roman"/>
          <w:sz w:val="24"/>
          <w:szCs w:val="24"/>
        </w:rPr>
        <w:t>руб</w:t>
      </w:r>
      <w:proofErr w:type="spellEnd"/>
      <w:r w:rsidRPr="00D061DC">
        <w:rPr>
          <w:rFonts w:ascii="Times New Roman" w:hAnsi="Times New Roman"/>
          <w:sz w:val="24"/>
          <w:szCs w:val="24"/>
        </w:rPr>
        <w:t xml:space="preserve"> в год. При этом качество освещения  не на должном уровне. Старые светильники имеют небольшую площадь рассеивания света. Так же  низкий срок эксплуатации ламп требует дополнительных затрат на покупку ламп и их установку. Замена светильников на энергосберегающие, мощностью до 190 ВТ даст экономию до 60%  денежных средств ежегодно. При этом расходы на приобретение светильников окупятся в течение 3 лет. Для оптимизации расходов на электроэнергию, планируется сохранить ручное управление системой включения освещения.</w:t>
      </w:r>
    </w:p>
    <w:p w:rsidR="00D8414C" w:rsidRDefault="00D8414C" w:rsidP="00D8414C">
      <w:pPr>
        <w:pStyle w:val="a7"/>
        <w:ind w:left="0"/>
        <w:jc w:val="both"/>
        <w:rPr>
          <w:iCs/>
          <w:color w:val="0D0D0D"/>
        </w:rPr>
      </w:pPr>
    </w:p>
    <w:sectPr w:rsidR="00D8414C" w:rsidSect="00C169A0">
      <w:pgSz w:w="11906" w:h="16838"/>
      <w:pgMar w:top="567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9D4" w:rsidRDefault="009F79D4" w:rsidP="009D570D">
      <w:pPr>
        <w:spacing w:after="0" w:line="240" w:lineRule="auto"/>
      </w:pPr>
      <w:r>
        <w:separator/>
      </w:r>
    </w:p>
  </w:endnote>
  <w:endnote w:type="continuationSeparator" w:id="0">
    <w:p w:rsidR="009F79D4" w:rsidRDefault="009F79D4" w:rsidP="009D5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9D4" w:rsidRDefault="009F79D4" w:rsidP="009D570D">
      <w:pPr>
        <w:spacing w:after="0" w:line="240" w:lineRule="auto"/>
      </w:pPr>
      <w:r>
        <w:separator/>
      </w:r>
    </w:p>
  </w:footnote>
  <w:footnote w:type="continuationSeparator" w:id="0">
    <w:p w:rsidR="009F79D4" w:rsidRDefault="009F79D4" w:rsidP="009D5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0000005"/>
    <w:multiLevelType w:val="singleLevel"/>
    <w:tmpl w:val="00000005"/>
    <w:name w:val="WW8Num5"/>
    <w:lvl w:ilvl="0"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Wingdings"/>
      </w:rPr>
    </w:lvl>
  </w:abstractNum>
  <w:abstractNum w:abstractNumId="3">
    <w:nsid w:val="36673EAE"/>
    <w:multiLevelType w:val="hybridMultilevel"/>
    <w:tmpl w:val="C7F49040"/>
    <w:lvl w:ilvl="0" w:tplc="233ADA8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570D"/>
    <w:rsid w:val="00093C21"/>
    <w:rsid w:val="000C3AEE"/>
    <w:rsid w:val="004F4B8F"/>
    <w:rsid w:val="00501F87"/>
    <w:rsid w:val="00597E68"/>
    <w:rsid w:val="00600B2D"/>
    <w:rsid w:val="006B5C27"/>
    <w:rsid w:val="00734F92"/>
    <w:rsid w:val="008C47AA"/>
    <w:rsid w:val="00927133"/>
    <w:rsid w:val="009B2ED2"/>
    <w:rsid w:val="009C1D25"/>
    <w:rsid w:val="009D570D"/>
    <w:rsid w:val="009F79D4"/>
    <w:rsid w:val="00B0010E"/>
    <w:rsid w:val="00B25FAA"/>
    <w:rsid w:val="00C169A0"/>
    <w:rsid w:val="00C65297"/>
    <w:rsid w:val="00C921AB"/>
    <w:rsid w:val="00D30138"/>
    <w:rsid w:val="00D8414C"/>
    <w:rsid w:val="00EF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AB"/>
  </w:style>
  <w:style w:type="paragraph" w:styleId="1">
    <w:name w:val="heading 1"/>
    <w:basedOn w:val="a"/>
    <w:next w:val="a"/>
    <w:link w:val="10"/>
    <w:qFormat/>
    <w:rsid w:val="009D57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D570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70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D570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footnote text"/>
    <w:basedOn w:val="a"/>
    <w:link w:val="a4"/>
    <w:semiHidden/>
    <w:unhideWhenUsed/>
    <w:rsid w:val="009D5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D570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9D5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9D570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qFormat/>
    <w:rsid w:val="009D5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a"/>
    <w:next w:val="a"/>
    <w:uiPriority w:val="99"/>
    <w:rsid w:val="009D570D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4">
    <w:name w:val="Pa14"/>
    <w:basedOn w:val="a"/>
    <w:next w:val="a"/>
    <w:uiPriority w:val="99"/>
    <w:rsid w:val="009D570D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9D570D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20">
    <w:name w:val="Pa20"/>
    <w:basedOn w:val="a"/>
    <w:next w:val="a"/>
    <w:uiPriority w:val="99"/>
    <w:rsid w:val="009D570D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character" w:styleId="a8">
    <w:name w:val="footnote reference"/>
    <w:semiHidden/>
    <w:unhideWhenUsed/>
    <w:rsid w:val="009D570D"/>
    <w:rPr>
      <w:vertAlign w:val="superscript"/>
    </w:rPr>
  </w:style>
  <w:style w:type="paragraph" w:styleId="a9">
    <w:name w:val="No Spacing"/>
    <w:uiPriority w:val="1"/>
    <w:qFormat/>
    <w:rsid w:val="009D570D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  <w:style w:type="character" w:styleId="aa">
    <w:name w:val="Hyperlink"/>
    <w:rsid w:val="00D8414C"/>
    <w:rPr>
      <w:color w:val="0000FF"/>
      <w:u w:val="single"/>
    </w:rPr>
  </w:style>
  <w:style w:type="character" w:customStyle="1" w:styleId="apple-style-span">
    <w:name w:val="apple-style-span"/>
    <w:basedOn w:val="a0"/>
    <w:rsid w:val="00D8414C"/>
  </w:style>
  <w:style w:type="character" w:customStyle="1" w:styleId="11">
    <w:name w:val="Основной шрифт абзаца1"/>
    <w:rsid w:val="00D8414C"/>
  </w:style>
  <w:style w:type="paragraph" w:styleId="ab">
    <w:name w:val="Normal (Web)"/>
    <w:basedOn w:val="a"/>
    <w:rsid w:val="00D8414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D841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21">
    <w:name w:val="Основной текст с отступом 21"/>
    <w:basedOn w:val="a"/>
    <w:rsid w:val="00D841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Список_маркир.2"/>
    <w:basedOn w:val="a"/>
    <w:rsid w:val="00D8414C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3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74119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2</cp:lastModifiedBy>
  <cp:revision>14</cp:revision>
  <cp:lastPrinted>2019-08-13T04:34:00Z</cp:lastPrinted>
  <dcterms:created xsi:type="dcterms:W3CDTF">2019-07-03T04:37:00Z</dcterms:created>
  <dcterms:modified xsi:type="dcterms:W3CDTF">2021-12-15T08:09:00Z</dcterms:modified>
</cp:coreProperties>
</file>